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107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9639"/>
        <w:gridCol w:w="142"/>
      </w:tblGrid>
      <w:tr w:rsidR="00823252" w:rsidRPr="003A2368" w:rsidTr="00C90839">
        <w:tc>
          <w:tcPr>
            <w:tcW w:w="9781" w:type="dxa"/>
            <w:gridSpan w:val="2"/>
          </w:tcPr>
          <w:p w:rsidR="00823252" w:rsidRPr="003A2368" w:rsidRDefault="00823252" w:rsidP="00C90839">
            <w:pPr>
              <w:ind w:left="-107"/>
              <w:jc w:val="center"/>
              <w:rPr>
                <w:sz w:val="28"/>
                <w:szCs w:val="28"/>
              </w:rPr>
            </w:pPr>
            <w:r w:rsidRPr="003A2368">
              <w:rPr>
                <w:noProof/>
                <w:sz w:val="28"/>
                <w:szCs w:val="28"/>
              </w:rPr>
              <w:drawing>
                <wp:inline distT="0" distB="0" distL="0" distR="0">
                  <wp:extent cx="647700" cy="790575"/>
                  <wp:effectExtent l="19050" t="0" r="0" b="0"/>
                  <wp:docPr id="1" name="Рисунок 1" descr="Герб Ардатовского район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Ардатовского района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3252" w:rsidRPr="003A2368" w:rsidTr="00C90839">
        <w:trPr>
          <w:gridAfter w:val="1"/>
          <w:wAfter w:w="142" w:type="dxa"/>
        </w:trPr>
        <w:tc>
          <w:tcPr>
            <w:tcW w:w="9639" w:type="dxa"/>
          </w:tcPr>
          <w:p w:rsidR="00823252" w:rsidRPr="003A2368" w:rsidRDefault="00823252" w:rsidP="005D6413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color w:val="auto"/>
                <w:sz w:val="40"/>
                <w:szCs w:val="40"/>
              </w:rPr>
            </w:pPr>
            <w:r w:rsidRPr="003A2368">
              <w:rPr>
                <w:rFonts w:ascii="Times New Roman" w:hAnsi="Times New Roman" w:cs="Times New Roman"/>
                <w:color w:val="auto"/>
                <w:sz w:val="40"/>
                <w:szCs w:val="40"/>
              </w:rPr>
              <w:t>СОВЕТ ДЕПУТАТОВ</w:t>
            </w:r>
          </w:p>
        </w:tc>
      </w:tr>
      <w:tr w:rsidR="00823252" w:rsidRPr="003A2368" w:rsidTr="00C90839">
        <w:trPr>
          <w:gridAfter w:val="1"/>
          <w:wAfter w:w="142" w:type="dxa"/>
        </w:trPr>
        <w:tc>
          <w:tcPr>
            <w:tcW w:w="9639" w:type="dxa"/>
          </w:tcPr>
          <w:p w:rsidR="00823252" w:rsidRPr="003A2368" w:rsidRDefault="00823252" w:rsidP="00EA46C4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3A2368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Ардатовского муниципального </w:t>
            </w:r>
            <w:r w:rsidR="00EA46C4" w:rsidRPr="003A2368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округа</w:t>
            </w:r>
            <w:r w:rsidRPr="003A2368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Нижегородской области</w:t>
            </w:r>
          </w:p>
        </w:tc>
      </w:tr>
      <w:tr w:rsidR="00823252" w:rsidRPr="003A2368" w:rsidTr="00C90839">
        <w:trPr>
          <w:gridAfter w:val="1"/>
          <w:wAfter w:w="142" w:type="dxa"/>
        </w:trPr>
        <w:tc>
          <w:tcPr>
            <w:tcW w:w="9639" w:type="dxa"/>
          </w:tcPr>
          <w:p w:rsidR="00823252" w:rsidRPr="003A2368" w:rsidRDefault="00823252" w:rsidP="004B512E">
            <w:pPr>
              <w:snapToGrid w:val="0"/>
              <w:jc w:val="center"/>
              <w:rPr>
                <w:b/>
                <w:sz w:val="40"/>
                <w:szCs w:val="40"/>
              </w:rPr>
            </w:pPr>
            <w:r w:rsidRPr="003A2368">
              <w:rPr>
                <w:b/>
                <w:sz w:val="40"/>
                <w:szCs w:val="40"/>
              </w:rPr>
              <w:t>РЕШЕНИЕ</w:t>
            </w:r>
          </w:p>
        </w:tc>
      </w:tr>
      <w:tr w:rsidR="00823252" w:rsidRPr="003A2368" w:rsidTr="00C90839">
        <w:tc>
          <w:tcPr>
            <w:tcW w:w="9781" w:type="dxa"/>
            <w:gridSpan w:val="2"/>
          </w:tcPr>
          <w:p w:rsidR="00823252" w:rsidRPr="003A2368" w:rsidRDefault="00823252" w:rsidP="004B512E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823252" w:rsidRPr="003A2368" w:rsidRDefault="00C90839" w:rsidP="00823252">
      <w:pPr>
        <w:ind w:right="-4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 мая </w:t>
      </w:r>
      <w:r w:rsidR="005D6413" w:rsidRPr="003A2368">
        <w:rPr>
          <w:sz w:val="28"/>
          <w:szCs w:val="28"/>
        </w:rPr>
        <w:t>202</w:t>
      </w:r>
      <w:r w:rsidR="00297009" w:rsidRPr="003A2368">
        <w:rPr>
          <w:sz w:val="28"/>
          <w:szCs w:val="28"/>
        </w:rPr>
        <w:t>4</w:t>
      </w:r>
      <w:r w:rsidR="005D6413" w:rsidRPr="003A2368">
        <w:rPr>
          <w:sz w:val="28"/>
          <w:szCs w:val="28"/>
        </w:rPr>
        <w:t xml:space="preserve"> года  </w:t>
      </w:r>
      <w:r w:rsidR="005D6413" w:rsidRPr="003A2368">
        <w:rPr>
          <w:sz w:val="28"/>
          <w:szCs w:val="28"/>
        </w:rPr>
        <w:tab/>
      </w:r>
      <w:r w:rsidR="005D6413" w:rsidRPr="003A2368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E4C28" w:rsidRPr="003A2368">
        <w:rPr>
          <w:sz w:val="28"/>
          <w:szCs w:val="28"/>
        </w:rPr>
        <w:tab/>
      </w:r>
      <w:r w:rsidR="00EE4C28" w:rsidRPr="003A2368">
        <w:rPr>
          <w:sz w:val="28"/>
          <w:szCs w:val="28"/>
        </w:rPr>
        <w:tab/>
      </w:r>
      <w:r w:rsidR="00B82C0F">
        <w:rPr>
          <w:sz w:val="28"/>
          <w:szCs w:val="28"/>
        </w:rPr>
        <w:tab/>
      </w:r>
      <w:r w:rsidR="00B82C0F">
        <w:rPr>
          <w:sz w:val="28"/>
          <w:szCs w:val="28"/>
        </w:rPr>
        <w:tab/>
      </w:r>
      <w:r w:rsidR="00EE4C28" w:rsidRPr="003A2368">
        <w:rPr>
          <w:sz w:val="28"/>
          <w:szCs w:val="28"/>
        </w:rPr>
        <w:tab/>
      </w:r>
      <w:r w:rsidR="00823252" w:rsidRPr="003A2368">
        <w:rPr>
          <w:sz w:val="28"/>
          <w:szCs w:val="28"/>
        </w:rPr>
        <w:tab/>
        <w:t xml:space="preserve">№ </w:t>
      </w:r>
      <w:r>
        <w:rPr>
          <w:sz w:val="28"/>
          <w:szCs w:val="28"/>
        </w:rPr>
        <w:t>48</w:t>
      </w:r>
    </w:p>
    <w:p w:rsidR="00823252" w:rsidRPr="003A2368" w:rsidRDefault="00823252" w:rsidP="00823252">
      <w:pPr>
        <w:rPr>
          <w:rFonts w:ascii="Arial" w:eastAsia="Calibri" w:hAnsi="Arial" w:cs="Arial"/>
          <w:sz w:val="28"/>
          <w:szCs w:val="28"/>
          <w:lang w:eastAsia="en-US"/>
        </w:rPr>
      </w:pPr>
    </w:p>
    <w:p w:rsidR="00EE4C28" w:rsidRPr="003A2368" w:rsidRDefault="00AA02CD" w:rsidP="00AA02C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A2368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депутатов Ардатовского муниципального округа Нижегородской области </w:t>
      </w:r>
    </w:p>
    <w:p w:rsidR="00AA02CD" w:rsidRPr="003A2368" w:rsidRDefault="00AA02CD" w:rsidP="00AA02C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A2368">
        <w:rPr>
          <w:rFonts w:ascii="Times New Roman" w:hAnsi="Times New Roman" w:cs="Times New Roman"/>
          <w:sz w:val="28"/>
          <w:szCs w:val="28"/>
        </w:rPr>
        <w:t xml:space="preserve">от </w:t>
      </w:r>
      <w:r w:rsidR="00FD19B3" w:rsidRPr="003A2368">
        <w:rPr>
          <w:rFonts w:ascii="Times New Roman" w:hAnsi="Times New Roman" w:cs="Times New Roman"/>
          <w:sz w:val="28"/>
          <w:szCs w:val="28"/>
        </w:rPr>
        <w:t xml:space="preserve">24 ноября 2022 года </w:t>
      </w:r>
      <w:r w:rsidRPr="003A2368">
        <w:rPr>
          <w:rFonts w:ascii="Times New Roman" w:hAnsi="Times New Roman" w:cs="Times New Roman"/>
          <w:sz w:val="28"/>
          <w:szCs w:val="28"/>
        </w:rPr>
        <w:t xml:space="preserve">№ </w:t>
      </w:r>
      <w:r w:rsidR="00FD19B3" w:rsidRPr="003A2368">
        <w:rPr>
          <w:rFonts w:ascii="Times New Roman" w:hAnsi="Times New Roman" w:cs="Times New Roman"/>
          <w:sz w:val="28"/>
          <w:szCs w:val="28"/>
        </w:rPr>
        <w:t>90</w:t>
      </w:r>
    </w:p>
    <w:p w:rsidR="00AA02CD" w:rsidRPr="003A2368" w:rsidRDefault="00AA02CD" w:rsidP="005D6413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B518E7" w:rsidRDefault="00B518E7" w:rsidP="003A2368">
      <w:pPr>
        <w:pStyle w:val="a4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93454D">
        <w:rPr>
          <w:sz w:val="28"/>
          <w:szCs w:val="28"/>
        </w:rPr>
        <w:t xml:space="preserve">В соответствии </w:t>
      </w:r>
      <w:r w:rsidRPr="00E41749">
        <w:rPr>
          <w:sz w:val="28"/>
          <w:szCs w:val="28"/>
        </w:rPr>
        <w:t xml:space="preserve">с Гражданским </w:t>
      </w:r>
      <w:r>
        <w:rPr>
          <w:sz w:val="28"/>
          <w:szCs w:val="28"/>
        </w:rPr>
        <w:t>кодексом</w:t>
      </w:r>
      <w:r w:rsidRPr="00E41749">
        <w:rPr>
          <w:sz w:val="28"/>
          <w:szCs w:val="28"/>
        </w:rPr>
        <w:t xml:space="preserve"> Российской Федерации, </w:t>
      </w:r>
      <w:r>
        <w:rPr>
          <w:rFonts w:eastAsiaTheme="minorHAnsi"/>
          <w:sz w:val="28"/>
          <w:szCs w:val="28"/>
          <w:lang w:eastAsia="en-US"/>
        </w:rPr>
        <w:t>Федеральным законом от 21 декабря 2001 года № 178-ФЗ «О приватизации государственного и муниципального имущества», статьей 51 Федерального закона от 6 октября 2003 года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,</w:t>
      </w:r>
      <w:r w:rsidRPr="00F014F4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>
        <w:rPr>
          <w:rFonts w:eastAsiaTheme="minorHAnsi"/>
          <w:sz w:val="28"/>
          <w:szCs w:val="28"/>
          <w:lang w:eastAsia="en-US"/>
        </w:rPr>
        <w:t>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электронной форме», </w:t>
      </w:r>
    </w:p>
    <w:p w:rsidR="005D6413" w:rsidRPr="00813726" w:rsidRDefault="005D6413" w:rsidP="003A2368">
      <w:pPr>
        <w:pStyle w:val="a4"/>
        <w:ind w:firstLine="709"/>
        <w:jc w:val="both"/>
        <w:rPr>
          <w:b/>
          <w:sz w:val="28"/>
          <w:szCs w:val="28"/>
        </w:rPr>
      </w:pPr>
      <w:r w:rsidRPr="00813726">
        <w:rPr>
          <w:b/>
          <w:sz w:val="28"/>
          <w:szCs w:val="28"/>
        </w:rPr>
        <w:t>Совет депутатов решил:</w:t>
      </w:r>
    </w:p>
    <w:p w:rsidR="008D44FC" w:rsidRPr="00785CD1" w:rsidRDefault="00AA02CD" w:rsidP="003A236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85CD1">
        <w:rPr>
          <w:rFonts w:ascii="Times New Roman" w:hAnsi="Times New Roman" w:cs="Times New Roman"/>
          <w:b w:val="0"/>
          <w:sz w:val="28"/>
          <w:szCs w:val="28"/>
        </w:rPr>
        <w:t xml:space="preserve">1. Внести в решение Совета депутатов Ардатовского муниципального округа Нижегородской области </w:t>
      </w:r>
      <w:r w:rsidR="00FD19B3" w:rsidRPr="00785CD1">
        <w:rPr>
          <w:rFonts w:ascii="Times New Roman" w:hAnsi="Times New Roman" w:cs="Times New Roman"/>
          <w:b w:val="0"/>
          <w:sz w:val="28"/>
          <w:szCs w:val="28"/>
        </w:rPr>
        <w:t>от 24 ноября 2022 года № 90 "</w:t>
      </w:r>
      <w:r w:rsidR="00FD19B3" w:rsidRPr="00785CD1">
        <w:rPr>
          <w:b w:val="0"/>
          <w:sz w:val="28"/>
          <w:szCs w:val="28"/>
        </w:rPr>
        <w:t xml:space="preserve"> </w:t>
      </w:r>
      <w:r w:rsidR="00FD19B3" w:rsidRPr="00785CD1">
        <w:rPr>
          <w:rFonts w:ascii="Times New Roman" w:hAnsi="Times New Roman" w:cs="Times New Roman"/>
          <w:b w:val="0"/>
          <w:sz w:val="28"/>
          <w:szCs w:val="28"/>
        </w:rPr>
        <w:t>Об утверждении положения о порядке приватизации имущества, находящегося в муниципальной собственности Ардатовского муниципального округа Нижегородской области</w:t>
      </w:r>
      <w:r w:rsidR="00770836" w:rsidRPr="00785CD1">
        <w:rPr>
          <w:rFonts w:ascii="Times New Roman" w:hAnsi="Times New Roman" w:cs="Times New Roman"/>
          <w:b w:val="0"/>
          <w:sz w:val="28"/>
          <w:szCs w:val="28"/>
        </w:rPr>
        <w:t>"</w:t>
      </w:r>
      <w:r w:rsidRPr="00785CD1">
        <w:rPr>
          <w:b w:val="0"/>
          <w:sz w:val="28"/>
          <w:szCs w:val="28"/>
        </w:rPr>
        <w:t xml:space="preserve"> </w:t>
      </w:r>
      <w:r w:rsidR="006D67CB" w:rsidRPr="00785CD1">
        <w:rPr>
          <w:rFonts w:ascii="Times New Roman" w:hAnsi="Times New Roman" w:cs="Times New Roman"/>
          <w:b w:val="0"/>
          <w:sz w:val="28"/>
          <w:szCs w:val="28"/>
        </w:rPr>
        <w:t>(</w:t>
      </w:r>
      <w:r w:rsidR="00FA2863" w:rsidRPr="00785CD1">
        <w:rPr>
          <w:rFonts w:ascii="Times New Roman" w:hAnsi="Times New Roman" w:cs="Times New Roman"/>
          <w:b w:val="0"/>
          <w:sz w:val="28"/>
          <w:szCs w:val="28"/>
        </w:rPr>
        <w:t>с изм</w:t>
      </w:r>
      <w:r w:rsidR="00FD19B3" w:rsidRPr="00785CD1">
        <w:rPr>
          <w:rFonts w:ascii="Times New Roman" w:hAnsi="Times New Roman" w:cs="Times New Roman"/>
          <w:b w:val="0"/>
          <w:sz w:val="28"/>
          <w:szCs w:val="28"/>
        </w:rPr>
        <w:t>енениями</w:t>
      </w:r>
      <w:r w:rsidR="00FA2863" w:rsidRPr="00785CD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D19B3" w:rsidRPr="00785CD1">
        <w:rPr>
          <w:rFonts w:ascii="Times New Roman" w:hAnsi="Times New Roman" w:cs="Times New Roman"/>
          <w:b w:val="0"/>
          <w:sz w:val="28"/>
          <w:szCs w:val="28"/>
        </w:rPr>
        <w:t>от 21</w:t>
      </w:r>
      <w:r w:rsidR="00F53773" w:rsidRPr="00785CD1">
        <w:rPr>
          <w:rFonts w:ascii="Times New Roman" w:hAnsi="Times New Roman" w:cs="Times New Roman"/>
          <w:b w:val="0"/>
          <w:sz w:val="28"/>
          <w:szCs w:val="28"/>
        </w:rPr>
        <w:t xml:space="preserve"> июня </w:t>
      </w:r>
      <w:r w:rsidR="00FD19B3" w:rsidRPr="00785CD1">
        <w:rPr>
          <w:rFonts w:ascii="Times New Roman" w:hAnsi="Times New Roman" w:cs="Times New Roman"/>
          <w:b w:val="0"/>
          <w:sz w:val="28"/>
          <w:szCs w:val="28"/>
        </w:rPr>
        <w:t xml:space="preserve">2023 </w:t>
      </w:r>
      <w:r w:rsidR="00F53773" w:rsidRPr="00785CD1">
        <w:rPr>
          <w:rFonts w:ascii="Times New Roman" w:hAnsi="Times New Roman" w:cs="Times New Roman"/>
          <w:b w:val="0"/>
          <w:sz w:val="28"/>
          <w:szCs w:val="28"/>
        </w:rPr>
        <w:t xml:space="preserve">года </w:t>
      </w:r>
      <w:r w:rsidR="00FD19B3" w:rsidRPr="00785CD1">
        <w:rPr>
          <w:rFonts w:ascii="Times New Roman" w:hAnsi="Times New Roman" w:cs="Times New Roman"/>
          <w:b w:val="0"/>
          <w:sz w:val="28"/>
          <w:szCs w:val="28"/>
        </w:rPr>
        <w:t>№ 141</w:t>
      </w:r>
      <w:r w:rsidR="00FA2863" w:rsidRPr="00785CD1">
        <w:rPr>
          <w:rFonts w:ascii="Times New Roman" w:hAnsi="Times New Roman" w:cs="Times New Roman"/>
          <w:b w:val="0"/>
          <w:sz w:val="28"/>
          <w:szCs w:val="28"/>
        </w:rPr>
        <w:t>)</w:t>
      </w:r>
      <w:r w:rsidR="00FA2863" w:rsidRPr="00785CD1">
        <w:rPr>
          <w:b w:val="0"/>
          <w:sz w:val="28"/>
          <w:szCs w:val="28"/>
        </w:rPr>
        <w:t xml:space="preserve"> </w:t>
      </w:r>
      <w:r w:rsidRPr="00785CD1">
        <w:rPr>
          <w:rFonts w:ascii="Times New Roman" w:hAnsi="Times New Roman" w:cs="Times New Roman"/>
          <w:b w:val="0"/>
          <w:sz w:val="28"/>
          <w:szCs w:val="28"/>
        </w:rPr>
        <w:t>следующие изменения:</w:t>
      </w:r>
    </w:p>
    <w:p w:rsidR="004240CB" w:rsidRPr="00785CD1" w:rsidRDefault="000E3144" w:rsidP="003A236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1) П</w:t>
      </w:r>
      <w:r w:rsidR="004240CB" w:rsidRPr="00785CD1">
        <w:rPr>
          <w:rFonts w:ascii="Times New Roman" w:hAnsi="Times New Roman" w:cs="Times New Roman"/>
          <w:b w:val="0"/>
          <w:sz w:val="28"/>
          <w:szCs w:val="28"/>
        </w:rPr>
        <w:t>одпункт 3.1.3 пункта 3.1. раздела 3 Приложения изложить в следующей редакции:</w:t>
      </w:r>
    </w:p>
    <w:p w:rsidR="004240CB" w:rsidRPr="00785CD1" w:rsidRDefault="004240CB" w:rsidP="003A2368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5CD1">
        <w:rPr>
          <w:sz w:val="28"/>
          <w:szCs w:val="28"/>
        </w:rPr>
        <w:t xml:space="preserve">"3.1.3 государственного и муниципального жилищного фонда, </w:t>
      </w:r>
      <w:proofErr w:type="gramStart"/>
      <w:r w:rsidRPr="00785CD1">
        <w:rPr>
          <w:sz w:val="28"/>
          <w:szCs w:val="28"/>
        </w:rPr>
        <w:t>за</w:t>
      </w:r>
      <w:proofErr w:type="gramEnd"/>
      <w:r w:rsidRPr="00785CD1">
        <w:rPr>
          <w:sz w:val="28"/>
          <w:szCs w:val="28"/>
        </w:rPr>
        <w:t xml:space="preserve"> исключением жилых помещений жилищного фонда Российской Федерации, указанных в </w:t>
      </w:r>
      <w:hyperlink r:id="rId7" w:history="1">
        <w:r w:rsidRPr="00785CD1">
          <w:rPr>
            <w:rStyle w:val="a3"/>
            <w:color w:val="auto"/>
            <w:sz w:val="28"/>
            <w:szCs w:val="28"/>
            <w:u w:val="none"/>
          </w:rPr>
          <w:t>статье 30.4</w:t>
        </w:r>
      </w:hyperlink>
      <w:r w:rsidRPr="00785CD1">
        <w:rPr>
          <w:sz w:val="28"/>
          <w:szCs w:val="28"/>
        </w:rPr>
        <w:t xml:space="preserve"> Федерального </w:t>
      </w:r>
      <w:hyperlink r:id="rId8">
        <w:proofErr w:type="gramStart"/>
        <w:r w:rsidRPr="00785CD1">
          <w:rPr>
            <w:sz w:val="28"/>
            <w:szCs w:val="28"/>
          </w:rPr>
          <w:t>закон</w:t>
        </w:r>
        <w:proofErr w:type="gramEnd"/>
      </w:hyperlink>
      <w:r w:rsidR="000E3144">
        <w:rPr>
          <w:sz w:val="28"/>
          <w:szCs w:val="28"/>
        </w:rPr>
        <w:t>а от 21.12.2001 N 178-ФЗ;».</w:t>
      </w:r>
    </w:p>
    <w:p w:rsidR="0003454B" w:rsidRPr="00785CD1" w:rsidRDefault="004240CB" w:rsidP="003A236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785CD1">
        <w:rPr>
          <w:sz w:val="28"/>
          <w:szCs w:val="28"/>
        </w:rPr>
        <w:t>2</w:t>
      </w:r>
      <w:r w:rsidR="00057E7A" w:rsidRPr="00785CD1">
        <w:rPr>
          <w:sz w:val="28"/>
          <w:szCs w:val="28"/>
        </w:rPr>
        <w:t xml:space="preserve">) </w:t>
      </w:r>
      <w:r w:rsidR="000E3144">
        <w:rPr>
          <w:sz w:val="28"/>
          <w:szCs w:val="28"/>
        </w:rPr>
        <w:t>П</w:t>
      </w:r>
      <w:r w:rsidR="00E274AD" w:rsidRPr="00785CD1">
        <w:rPr>
          <w:sz w:val="28"/>
          <w:szCs w:val="28"/>
        </w:rPr>
        <w:t>ункт 3.4. раздела 3 Приложения изложить в следующей редакции:</w:t>
      </w:r>
    </w:p>
    <w:p w:rsidR="00E274AD" w:rsidRPr="00785CD1" w:rsidRDefault="00E274AD" w:rsidP="003A23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5CD1">
        <w:rPr>
          <w:sz w:val="28"/>
          <w:szCs w:val="28"/>
        </w:rPr>
        <w:t>"3.4. Если иное не определено Федеральным законом о</w:t>
      </w:r>
      <w:r w:rsidR="00776057" w:rsidRPr="00785CD1">
        <w:rPr>
          <w:sz w:val="28"/>
          <w:szCs w:val="28"/>
        </w:rPr>
        <w:t>т 21</w:t>
      </w:r>
      <w:r w:rsidR="00B518E7" w:rsidRPr="00785CD1">
        <w:rPr>
          <w:sz w:val="28"/>
          <w:szCs w:val="28"/>
        </w:rPr>
        <w:t>.12.</w:t>
      </w:r>
      <w:r w:rsidR="00776057" w:rsidRPr="00785CD1">
        <w:rPr>
          <w:sz w:val="28"/>
          <w:szCs w:val="28"/>
        </w:rPr>
        <w:t xml:space="preserve"> 2001 </w:t>
      </w:r>
      <w:r w:rsidR="00B518E7" w:rsidRPr="00785CD1">
        <w:rPr>
          <w:sz w:val="28"/>
          <w:szCs w:val="28"/>
        </w:rPr>
        <w:t>N</w:t>
      </w:r>
      <w:r w:rsidR="00776057" w:rsidRPr="00785CD1">
        <w:rPr>
          <w:sz w:val="28"/>
          <w:szCs w:val="28"/>
        </w:rPr>
        <w:t xml:space="preserve"> 178-ФЗ, </w:t>
      </w:r>
      <w:r w:rsidRPr="00785CD1">
        <w:rPr>
          <w:sz w:val="28"/>
          <w:szCs w:val="28"/>
        </w:rPr>
        <w:t xml:space="preserve">особенности участия субъектов малого и среднего предпринимательства в приватизации арендуемого муниципального недвижимого имущества устанавливаются федеральным </w:t>
      </w:r>
      <w:hyperlink r:id="rId9" w:history="1">
        <w:r w:rsidRPr="00785CD1">
          <w:rPr>
            <w:rStyle w:val="a3"/>
            <w:color w:val="auto"/>
            <w:sz w:val="28"/>
            <w:szCs w:val="28"/>
            <w:u w:val="none"/>
          </w:rPr>
          <w:t>законом</w:t>
        </w:r>
      </w:hyperlink>
      <w:r w:rsidRPr="00785CD1">
        <w:rPr>
          <w:sz w:val="28"/>
          <w:szCs w:val="28"/>
        </w:rPr>
        <w:t>.</w:t>
      </w:r>
    </w:p>
    <w:p w:rsidR="00E274AD" w:rsidRPr="00785CD1" w:rsidRDefault="00E274AD" w:rsidP="003A2368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5CD1">
        <w:rPr>
          <w:sz w:val="28"/>
          <w:szCs w:val="28"/>
        </w:rPr>
        <w:t xml:space="preserve">Особенности участия нотариусов и нотариальных палат в приватизации имущества, которое находится в муниципальной собственности и в отношении которого принято решение о продаже на аукционе либо конкурсе, могут быть установлены в </w:t>
      </w:r>
      <w:hyperlink r:id="rId10" w:history="1">
        <w:r w:rsidRPr="00785CD1">
          <w:rPr>
            <w:rStyle w:val="a3"/>
            <w:color w:val="auto"/>
            <w:sz w:val="28"/>
            <w:szCs w:val="28"/>
            <w:u w:val="none"/>
          </w:rPr>
          <w:t>Основах</w:t>
        </w:r>
      </w:hyperlink>
      <w:r w:rsidRPr="00785CD1">
        <w:rPr>
          <w:sz w:val="28"/>
          <w:szCs w:val="28"/>
        </w:rPr>
        <w:t xml:space="preserve"> законодательства Российской Федерации о нотариате от 11</w:t>
      </w:r>
      <w:r w:rsidR="00B518E7" w:rsidRPr="00785CD1">
        <w:rPr>
          <w:sz w:val="28"/>
          <w:szCs w:val="28"/>
        </w:rPr>
        <w:t>.02.</w:t>
      </w:r>
      <w:r w:rsidRPr="00785CD1">
        <w:rPr>
          <w:sz w:val="28"/>
          <w:szCs w:val="28"/>
        </w:rPr>
        <w:t xml:space="preserve">1993 </w:t>
      </w:r>
      <w:r w:rsidR="000E3144">
        <w:rPr>
          <w:sz w:val="28"/>
          <w:szCs w:val="28"/>
        </w:rPr>
        <w:t>N 4462-1.".</w:t>
      </w:r>
    </w:p>
    <w:p w:rsidR="003D2BB6" w:rsidRPr="00785CD1" w:rsidRDefault="00031371" w:rsidP="003A2368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5CD1">
        <w:rPr>
          <w:sz w:val="28"/>
          <w:szCs w:val="28"/>
        </w:rPr>
        <w:lastRenderedPageBreak/>
        <w:t xml:space="preserve">3) </w:t>
      </w:r>
      <w:r w:rsidR="000E3144">
        <w:rPr>
          <w:sz w:val="28"/>
          <w:szCs w:val="28"/>
        </w:rPr>
        <w:t>П</w:t>
      </w:r>
      <w:r w:rsidR="003D2BB6" w:rsidRPr="00785CD1">
        <w:rPr>
          <w:sz w:val="28"/>
          <w:szCs w:val="28"/>
        </w:rPr>
        <w:t>ункт</w:t>
      </w:r>
      <w:r w:rsidRPr="00785CD1">
        <w:rPr>
          <w:sz w:val="28"/>
          <w:szCs w:val="28"/>
        </w:rPr>
        <w:t>ы</w:t>
      </w:r>
      <w:r w:rsidR="003D2BB6" w:rsidRPr="00785CD1">
        <w:rPr>
          <w:sz w:val="28"/>
          <w:szCs w:val="28"/>
        </w:rPr>
        <w:t xml:space="preserve"> 4.4.</w:t>
      </w:r>
      <w:r w:rsidRPr="00785CD1">
        <w:rPr>
          <w:sz w:val="28"/>
          <w:szCs w:val="28"/>
        </w:rPr>
        <w:t>-4.5.</w:t>
      </w:r>
      <w:r w:rsidR="003D2BB6" w:rsidRPr="00785CD1">
        <w:rPr>
          <w:sz w:val="28"/>
          <w:szCs w:val="28"/>
        </w:rPr>
        <w:t xml:space="preserve"> раздела 3 Приложения изложить в следующей редакции:</w:t>
      </w:r>
    </w:p>
    <w:p w:rsidR="003D2BB6" w:rsidRPr="00785CD1" w:rsidRDefault="003D2BB6" w:rsidP="003A2368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5CD1">
        <w:rPr>
          <w:sz w:val="28"/>
          <w:szCs w:val="28"/>
        </w:rPr>
        <w:t>«4.4. Прогнозный план приватизации разрабатывается на 3-летний плановый период с ежегодным смещением сроков начала и окончания планового периода на 1 год в соответствии с периодом, на который утверждается местный бюджет.</w:t>
      </w:r>
      <w:r w:rsidR="00031371" w:rsidRPr="00785CD1">
        <w:rPr>
          <w:sz w:val="28"/>
          <w:szCs w:val="28"/>
        </w:rPr>
        <w:t xml:space="preserve"> Проект Прогнозного плана вносится </w:t>
      </w:r>
      <w:r w:rsidR="00B518E7" w:rsidRPr="00785CD1">
        <w:rPr>
          <w:sz w:val="28"/>
          <w:szCs w:val="28"/>
        </w:rPr>
        <w:t>а</w:t>
      </w:r>
      <w:r w:rsidR="00031371" w:rsidRPr="00785CD1">
        <w:rPr>
          <w:sz w:val="28"/>
          <w:szCs w:val="28"/>
        </w:rPr>
        <w:t>дминистрацией Ардатовского округа на рассмотрение и утверждение Совета депутатов Ардатовского округа.</w:t>
      </w:r>
    </w:p>
    <w:p w:rsidR="00031371" w:rsidRPr="00785CD1" w:rsidRDefault="00031371" w:rsidP="003A2368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5CD1">
        <w:rPr>
          <w:sz w:val="28"/>
          <w:szCs w:val="28"/>
        </w:rPr>
        <w:t xml:space="preserve">4.5. Совет депутатов Ардатовского округа ежегодно утверждает подготовленный </w:t>
      </w:r>
      <w:r w:rsidR="00B518E7" w:rsidRPr="00785CD1">
        <w:rPr>
          <w:sz w:val="28"/>
          <w:szCs w:val="28"/>
        </w:rPr>
        <w:t>а</w:t>
      </w:r>
      <w:r w:rsidRPr="00785CD1">
        <w:rPr>
          <w:sz w:val="28"/>
          <w:szCs w:val="28"/>
        </w:rPr>
        <w:t>дминистрацией Ардатовского округа в лице структурного подразделения Прогнозный план  не позднее 10 рабочих дней до начала планового периода.</w:t>
      </w:r>
    </w:p>
    <w:p w:rsidR="00825867" w:rsidRPr="00785CD1" w:rsidRDefault="00031371" w:rsidP="003A23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CD1">
        <w:rPr>
          <w:rFonts w:ascii="Times New Roman" w:hAnsi="Times New Roman" w:cs="Times New Roman"/>
          <w:sz w:val="28"/>
          <w:szCs w:val="28"/>
        </w:rPr>
        <w:t>Прогнозный план должен содержать</w:t>
      </w:r>
    </w:p>
    <w:p w:rsidR="00031371" w:rsidRPr="00785CD1" w:rsidRDefault="00031371" w:rsidP="003A23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CD1">
        <w:rPr>
          <w:rFonts w:ascii="Times New Roman" w:hAnsi="Times New Roman" w:cs="Times New Roman"/>
          <w:sz w:val="28"/>
          <w:szCs w:val="28"/>
        </w:rPr>
        <w:t>перечни сгруппированного по видам экономической деятельности муниципального имущества, приватизация которого планируется в плановом периоде (унитарных предприятий, акций акционерных обществ и долей в уставных капиталах обществ с ограниченной ответственностью, находящихся в муниципальной собственности, иного имущества муниципального образования), с указанием характеристики соответствующего имущества;</w:t>
      </w:r>
    </w:p>
    <w:p w:rsidR="00825867" w:rsidRPr="00785CD1" w:rsidRDefault="00825867" w:rsidP="003A2368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5CD1">
        <w:rPr>
          <w:sz w:val="28"/>
          <w:szCs w:val="28"/>
        </w:rPr>
        <w:t xml:space="preserve">сведения об акционерных обществах и обществах с ограниченной ответственностью, акции, </w:t>
      </w:r>
      <w:proofErr w:type="gramStart"/>
      <w:r w:rsidRPr="00785CD1">
        <w:rPr>
          <w:sz w:val="28"/>
          <w:szCs w:val="28"/>
        </w:rPr>
        <w:t>доли</w:t>
      </w:r>
      <w:proofErr w:type="gramEnd"/>
      <w:r w:rsidRPr="00785CD1">
        <w:rPr>
          <w:sz w:val="28"/>
          <w:szCs w:val="28"/>
        </w:rPr>
        <w:t xml:space="preserve"> в уставных капиталах которых в соответствии с решениями органов местного самоуправления подлежат внесению в уставный капитал иных акционерных обществ;</w:t>
      </w:r>
    </w:p>
    <w:p w:rsidR="00825867" w:rsidRPr="00785CD1" w:rsidRDefault="00825867" w:rsidP="003A2368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5CD1">
        <w:rPr>
          <w:sz w:val="28"/>
          <w:szCs w:val="28"/>
        </w:rPr>
        <w:t xml:space="preserve">сведения об ином имуществе, составляющем казну муниципального образования, которое подлежит внесению в уставный капитал акционерных обществ; </w:t>
      </w:r>
    </w:p>
    <w:p w:rsidR="00825867" w:rsidRPr="00785CD1" w:rsidRDefault="00825867" w:rsidP="003A2368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5CD1">
        <w:rPr>
          <w:sz w:val="28"/>
          <w:szCs w:val="28"/>
        </w:rPr>
        <w:t xml:space="preserve">прогноз объемов поступлений в местный бюджет в результате исполнения Прогнозного плана приватизации, рассчитанный в соответствии с общими </w:t>
      </w:r>
      <w:hyperlink r:id="rId11" w:history="1">
        <w:r w:rsidRPr="00785CD1">
          <w:rPr>
            <w:rStyle w:val="a3"/>
            <w:color w:val="auto"/>
            <w:sz w:val="28"/>
            <w:szCs w:val="28"/>
            <w:u w:val="none"/>
          </w:rPr>
          <w:t>требованиями</w:t>
        </w:r>
      </w:hyperlink>
      <w:r w:rsidRPr="00785CD1">
        <w:rPr>
          <w:sz w:val="28"/>
          <w:szCs w:val="28"/>
        </w:rPr>
        <w:t xml:space="preserve"> к методике прогнозирования поступлений доходов в бюджеты бюджетной системы Российской Федерации и общими </w:t>
      </w:r>
      <w:hyperlink r:id="rId12" w:history="1">
        <w:r w:rsidRPr="00785CD1">
          <w:rPr>
            <w:rStyle w:val="a3"/>
            <w:color w:val="auto"/>
            <w:sz w:val="28"/>
            <w:szCs w:val="28"/>
            <w:u w:val="none"/>
          </w:rPr>
          <w:t>требованиями</w:t>
        </w:r>
      </w:hyperlink>
      <w:r w:rsidRPr="00785CD1">
        <w:rPr>
          <w:sz w:val="28"/>
          <w:szCs w:val="28"/>
        </w:rPr>
        <w:t xml:space="preserve"> к методике прогнозирования поступлений по источникам финансирования дефицита бюджета, установленными Правительством Российской Федерации.</w:t>
      </w:r>
    </w:p>
    <w:p w:rsidR="00031371" w:rsidRPr="00785CD1" w:rsidRDefault="00031371" w:rsidP="003A2368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5CD1">
        <w:rPr>
          <w:sz w:val="28"/>
          <w:szCs w:val="28"/>
        </w:rPr>
        <w:t>При включении муниципального имущества в соответствующие перечни указываются:</w:t>
      </w:r>
    </w:p>
    <w:p w:rsidR="00031371" w:rsidRPr="00785CD1" w:rsidRDefault="00031371" w:rsidP="003A2368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5CD1">
        <w:rPr>
          <w:sz w:val="28"/>
          <w:szCs w:val="28"/>
        </w:rPr>
        <w:t>а) для муниципальных унитарных предприятий - наименование и место нахождения;</w:t>
      </w:r>
    </w:p>
    <w:p w:rsidR="00031371" w:rsidRPr="00785CD1" w:rsidRDefault="00031371" w:rsidP="003A2368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5CD1">
        <w:rPr>
          <w:sz w:val="28"/>
          <w:szCs w:val="28"/>
        </w:rPr>
        <w:t>б) для акций акционерных обществ, находящихся в муниципальной собственности:</w:t>
      </w:r>
    </w:p>
    <w:p w:rsidR="00031371" w:rsidRPr="00785CD1" w:rsidRDefault="00031371" w:rsidP="003A2368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5CD1">
        <w:rPr>
          <w:sz w:val="28"/>
          <w:szCs w:val="28"/>
        </w:rPr>
        <w:t>наименование и место нахождения акционерного общества;</w:t>
      </w:r>
    </w:p>
    <w:p w:rsidR="00031371" w:rsidRPr="00785CD1" w:rsidRDefault="00031371" w:rsidP="003A2368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5CD1">
        <w:rPr>
          <w:sz w:val="28"/>
          <w:szCs w:val="28"/>
        </w:rPr>
        <w:t xml:space="preserve">доля принадлежащих </w:t>
      </w:r>
      <w:r w:rsidR="00D11FBC" w:rsidRPr="00785CD1">
        <w:rPr>
          <w:sz w:val="28"/>
          <w:szCs w:val="28"/>
        </w:rPr>
        <w:t>муниципальному образованию</w:t>
      </w:r>
      <w:r w:rsidRPr="00785CD1">
        <w:rPr>
          <w:sz w:val="28"/>
          <w:szCs w:val="28"/>
        </w:rPr>
        <w:t xml:space="preserve"> акций в общем количестве акций акционерного общества либо, если доля акций менее 0,01 процента, - количество акций;</w:t>
      </w:r>
    </w:p>
    <w:p w:rsidR="00031371" w:rsidRPr="00785CD1" w:rsidRDefault="00031371" w:rsidP="003A2368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5CD1">
        <w:rPr>
          <w:sz w:val="28"/>
          <w:szCs w:val="28"/>
        </w:rPr>
        <w:t>доля и количество акций, подлежащих приватизации;</w:t>
      </w:r>
    </w:p>
    <w:p w:rsidR="00031371" w:rsidRPr="00785CD1" w:rsidRDefault="00031371" w:rsidP="003A2368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5CD1">
        <w:rPr>
          <w:sz w:val="28"/>
          <w:szCs w:val="28"/>
        </w:rPr>
        <w:t>в) для долей в уставных капиталах обществ с ограниченной ответственностью, находящихся в муниципальной собственности:</w:t>
      </w:r>
    </w:p>
    <w:p w:rsidR="00031371" w:rsidRPr="00785CD1" w:rsidRDefault="00031371" w:rsidP="003A2368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5CD1">
        <w:rPr>
          <w:sz w:val="28"/>
          <w:szCs w:val="28"/>
        </w:rPr>
        <w:lastRenderedPageBreak/>
        <w:t>наименование и место нахождения общества с ограниченной ответственностью;</w:t>
      </w:r>
    </w:p>
    <w:p w:rsidR="00031371" w:rsidRPr="00785CD1" w:rsidRDefault="00031371" w:rsidP="003A2368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5CD1">
        <w:rPr>
          <w:sz w:val="28"/>
          <w:szCs w:val="28"/>
        </w:rPr>
        <w:t>доля в уставном капитале общества с ограниченной ответственностью, принадлежащая муниципальному образованию и подлежащая приватизации;</w:t>
      </w:r>
    </w:p>
    <w:p w:rsidR="00031371" w:rsidRPr="00785CD1" w:rsidRDefault="00031371" w:rsidP="003A2368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5CD1">
        <w:rPr>
          <w:sz w:val="28"/>
          <w:szCs w:val="28"/>
        </w:rPr>
        <w:t xml:space="preserve">г) для иного имущества - наименование, местонахождение, кадастровый номер (для недвижимого имущества) и назначение имущества. </w:t>
      </w:r>
      <w:proofErr w:type="gramStart"/>
      <w:r w:rsidRPr="00785CD1">
        <w:rPr>
          <w:sz w:val="28"/>
          <w:szCs w:val="28"/>
        </w:rPr>
        <w:t xml:space="preserve">В случае если объект иного имущества является объектом культурного наследия, включенным в единый государственный реестр объектов культурного наследия (памятников истории и культуры) народов Российской Федерации, либо объектом речного порта, дополнительно указывается информация об отнесении его к объектам культурного наследия в соответствии с Федеральным </w:t>
      </w:r>
      <w:hyperlink r:id="rId13" w:history="1">
        <w:r w:rsidRPr="00785CD1">
          <w:rPr>
            <w:rStyle w:val="a3"/>
            <w:color w:val="auto"/>
            <w:sz w:val="28"/>
            <w:szCs w:val="28"/>
            <w:u w:val="none"/>
          </w:rPr>
          <w:t>законом</w:t>
        </w:r>
      </w:hyperlink>
      <w:r w:rsidRPr="00785CD1">
        <w:rPr>
          <w:sz w:val="28"/>
          <w:szCs w:val="28"/>
        </w:rPr>
        <w:t xml:space="preserve"> "Об объектах культурного наследия (памятниках истории и культуры) народов Российской Федерации" либо объектам речного порта.</w:t>
      </w:r>
      <w:proofErr w:type="gramEnd"/>
    </w:p>
    <w:p w:rsidR="003D2BB6" w:rsidRPr="00785CD1" w:rsidRDefault="00031371" w:rsidP="003A2368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5CD1">
        <w:rPr>
          <w:sz w:val="28"/>
          <w:szCs w:val="28"/>
        </w:rPr>
        <w:t xml:space="preserve">Прогнозный план приватизации размещается в течение 15 дней со дня утверждения Советом депутатов Ардатовского округа на официальном сайте в информационно-телекоммуникационной сети "Интернет" в соответствии с требованиями, установленными Федеральным </w:t>
      </w:r>
      <w:hyperlink r:id="rId14" w:history="1">
        <w:r w:rsidRPr="00785CD1">
          <w:rPr>
            <w:rStyle w:val="a3"/>
            <w:color w:val="auto"/>
            <w:sz w:val="28"/>
            <w:szCs w:val="28"/>
            <w:u w:val="none"/>
          </w:rPr>
          <w:t>законом</w:t>
        </w:r>
      </w:hyperlink>
      <w:r w:rsidRPr="00785CD1">
        <w:rPr>
          <w:sz w:val="28"/>
          <w:szCs w:val="28"/>
        </w:rPr>
        <w:t xml:space="preserve"> от 21.12.2001 N 178-ФЗ.</w:t>
      </w:r>
    </w:p>
    <w:p w:rsidR="00615FF9" w:rsidRPr="00785CD1" w:rsidRDefault="00615FF9" w:rsidP="003A2368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5CD1">
        <w:rPr>
          <w:sz w:val="28"/>
          <w:szCs w:val="28"/>
        </w:rPr>
        <w:t>В Прогнозный план приватизации муниципального имущества по предложению Администрации Ардатовского округа могут вноситься изменения и дополнения, утверждаемые Советом депутатов Ардатовского округа.»</w:t>
      </w:r>
      <w:r w:rsidR="000E3144">
        <w:rPr>
          <w:sz w:val="28"/>
          <w:szCs w:val="28"/>
        </w:rPr>
        <w:t>.</w:t>
      </w:r>
    </w:p>
    <w:p w:rsidR="00327BFD" w:rsidRPr="00785CD1" w:rsidRDefault="00B518E7" w:rsidP="003A236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785CD1">
        <w:rPr>
          <w:sz w:val="28"/>
          <w:szCs w:val="28"/>
        </w:rPr>
        <w:t>4</w:t>
      </w:r>
      <w:r w:rsidR="00327BFD" w:rsidRPr="00785CD1">
        <w:rPr>
          <w:sz w:val="28"/>
          <w:szCs w:val="28"/>
        </w:rPr>
        <w:t>) Подпункт 5.1.7 пункта 5.1 раздела 5 Приложения изложить в следующей редакции:</w:t>
      </w:r>
    </w:p>
    <w:p w:rsidR="00327BFD" w:rsidRPr="00C90839" w:rsidRDefault="00327BFD" w:rsidP="00327BFD">
      <w:pPr>
        <w:pStyle w:val="af1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90839">
        <w:rPr>
          <w:sz w:val="28"/>
          <w:szCs w:val="28"/>
        </w:rPr>
        <w:t>«5.1.7 Продажа муниципального имущества по минимально допустимой цене;»</w:t>
      </w:r>
      <w:r w:rsidR="000E3144" w:rsidRPr="00C90839">
        <w:rPr>
          <w:sz w:val="28"/>
          <w:szCs w:val="28"/>
        </w:rPr>
        <w:t>.</w:t>
      </w:r>
    </w:p>
    <w:p w:rsidR="00327BFD" w:rsidRPr="00785CD1" w:rsidRDefault="00B518E7" w:rsidP="00327BF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785CD1">
        <w:rPr>
          <w:sz w:val="28"/>
          <w:szCs w:val="28"/>
        </w:rPr>
        <w:t>5</w:t>
      </w:r>
      <w:r w:rsidR="00FE286C">
        <w:rPr>
          <w:sz w:val="28"/>
          <w:szCs w:val="28"/>
        </w:rPr>
        <w:t>) П</w:t>
      </w:r>
      <w:r w:rsidR="00327BFD" w:rsidRPr="00785CD1">
        <w:rPr>
          <w:sz w:val="28"/>
          <w:szCs w:val="28"/>
        </w:rPr>
        <w:t>ункт 5.2 раздела 5 Приложения изложить в следующей редакции:</w:t>
      </w:r>
    </w:p>
    <w:p w:rsidR="00327BFD" w:rsidRPr="00785CD1" w:rsidRDefault="00327BFD" w:rsidP="00327BFD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5CD1">
        <w:rPr>
          <w:sz w:val="28"/>
          <w:szCs w:val="28"/>
        </w:rPr>
        <w:t>«5.2. Приватизация имущественных комплексов унитарных предприятий осуществляется путем их преобразования в хозяйственные общества.</w:t>
      </w:r>
    </w:p>
    <w:p w:rsidR="00327BFD" w:rsidRPr="00785CD1" w:rsidRDefault="00327BFD" w:rsidP="00327BFD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785CD1">
        <w:rPr>
          <w:sz w:val="28"/>
          <w:szCs w:val="28"/>
        </w:rPr>
        <w:t xml:space="preserve">Приватизация имущественного комплекса унитарного предприятия в случае, если определенный в соответствии со </w:t>
      </w:r>
      <w:hyperlink r:id="rId15" w:history="1">
        <w:r w:rsidRPr="00785CD1">
          <w:rPr>
            <w:rStyle w:val="a3"/>
            <w:color w:val="auto"/>
            <w:sz w:val="28"/>
            <w:szCs w:val="28"/>
            <w:u w:val="none"/>
          </w:rPr>
          <w:t>статьей 11</w:t>
        </w:r>
      </w:hyperlink>
      <w:r w:rsidRPr="00785CD1">
        <w:rPr>
          <w:sz w:val="28"/>
          <w:szCs w:val="28"/>
        </w:rPr>
        <w:t xml:space="preserve"> Федерального закона от 21.12.2001 N 178-ФЗ, размер уставного капитала хозяйственного общества, создаваемого в процессе приватизации, равен минимальному размеру уставного капитала акционерного общества, установленному </w:t>
      </w:r>
      <w:hyperlink r:id="rId16" w:history="1">
        <w:r w:rsidRPr="00785CD1">
          <w:rPr>
            <w:rStyle w:val="a3"/>
            <w:color w:val="auto"/>
            <w:sz w:val="28"/>
            <w:szCs w:val="28"/>
            <w:u w:val="none"/>
          </w:rPr>
          <w:t>законодательством</w:t>
        </w:r>
      </w:hyperlink>
      <w:r w:rsidRPr="00785CD1">
        <w:rPr>
          <w:sz w:val="28"/>
          <w:szCs w:val="28"/>
        </w:rPr>
        <w:t xml:space="preserve"> Российской Федерации, или превышает его, осуществляется путем преобразования унитарного предприятия в акционерное общество. </w:t>
      </w:r>
      <w:proofErr w:type="gramEnd"/>
    </w:p>
    <w:p w:rsidR="00327BFD" w:rsidRPr="00785CD1" w:rsidRDefault="00327BFD" w:rsidP="00327BFD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5CD1">
        <w:rPr>
          <w:sz w:val="28"/>
          <w:szCs w:val="28"/>
        </w:rPr>
        <w:t>В случае</w:t>
      </w:r>
      <w:proofErr w:type="gramStart"/>
      <w:r w:rsidRPr="00785CD1">
        <w:rPr>
          <w:sz w:val="28"/>
          <w:szCs w:val="28"/>
        </w:rPr>
        <w:t>,</w:t>
      </w:r>
      <w:proofErr w:type="gramEnd"/>
      <w:r w:rsidRPr="00785CD1">
        <w:rPr>
          <w:sz w:val="28"/>
          <w:szCs w:val="28"/>
        </w:rPr>
        <w:t xml:space="preserve"> если один из таких показателей деятельности этого унитарного предприятия, как среднесписочная численность или доход от осуществления предпринимательской деятельности, определяемый в порядке, установленном законодательством Российской Федерации о налогах и сборах, за предшествующие приватизации три календарных года, не превышает предельное значение, установленное в соответствии с Федеральным </w:t>
      </w:r>
      <w:hyperlink r:id="rId17" w:history="1">
        <w:r w:rsidRPr="00785CD1">
          <w:rPr>
            <w:rStyle w:val="a3"/>
            <w:color w:val="auto"/>
            <w:sz w:val="28"/>
            <w:szCs w:val="28"/>
            <w:u w:val="none"/>
          </w:rPr>
          <w:t>законом</w:t>
        </w:r>
      </w:hyperlink>
      <w:r w:rsidRPr="00785CD1">
        <w:rPr>
          <w:sz w:val="28"/>
          <w:szCs w:val="28"/>
        </w:rPr>
        <w:t xml:space="preserve"> от 24 июля 2007 года N 209-ФЗ "О развитии малого и среднего предпринимательства в Российской Федерации" для субъектов малого предпринимательства, приватизация имущественного комплекса унитарного предприятия может быть осуществлена также путем его преобразования в общество с ограниченной ответственностью. </w:t>
      </w:r>
    </w:p>
    <w:p w:rsidR="00327BFD" w:rsidRPr="00785CD1" w:rsidRDefault="00327BFD" w:rsidP="00B518E7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5CD1">
        <w:rPr>
          <w:sz w:val="28"/>
          <w:szCs w:val="28"/>
        </w:rPr>
        <w:lastRenderedPageBreak/>
        <w:t>В случае</w:t>
      </w:r>
      <w:proofErr w:type="gramStart"/>
      <w:r w:rsidRPr="00785CD1">
        <w:rPr>
          <w:sz w:val="28"/>
          <w:szCs w:val="28"/>
        </w:rPr>
        <w:t>,</w:t>
      </w:r>
      <w:proofErr w:type="gramEnd"/>
      <w:r w:rsidRPr="00785CD1">
        <w:rPr>
          <w:sz w:val="28"/>
          <w:szCs w:val="28"/>
        </w:rPr>
        <w:t xml:space="preserve"> если определенный в соответствии со </w:t>
      </w:r>
      <w:hyperlink r:id="rId18" w:history="1">
        <w:r w:rsidRPr="00785CD1">
          <w:rPr>
            <w:rStyle w:val="a3"/>
            <w:color w:val="auto"/>
            <w:sz w:val="28"/>
            <w:szCs w:val="28"/>
            <w:u w:val="none"/>
          </w:rPr>
          <w:t>статьей 11</w:t>
        </w:r>
      </w:hyperlink>
      <w:r w:rsidRPr="00785CD1">
        <w:rPr>
          <w:sz w:val="28"/>
          <w:szCs w:val="28"/>
        </w:rPr>
        <w:t xml:space="preserve"> Федерального закона </w:t>
      </w:r>
      <w:r w:rsidR="00496A59" w:rsidRPr="00785CD1">
        <w:rPr>
          <w:sz w:val="28"/>
          <w:szCs w:val="28"/>
        </w:rPr>
        <w:t xml:space="preserve">от 21.12.2001 N 178-ФЗ </w:t>
      </w:r>
      <w:r w:rsidRPr="00785CD1">
        <w:rPr>
          <w:sz w:val="28"/>
          <w:szCs w:val="28"/>
        </w:rPr>
        <w:t xml:space="preserve">размер уставного капитала хозяйственного общества, создаваемого в процессе приватизации, ниже минимального размера уставного капитала акционерного общества, установленного </w:t>
      </w:r>
      <w:hyperlink r:id="rId19" w:history="1">
        <w:r w:rsidRPr="00785CD1">
          <w:rPr>
            <w:rStyle w:val="a3"/>
            <w:color w:val="auto"/>
            <w:sz w:val="28"/>
            <w:szCs w:val="28"/>
            <w:u w:val="none"/>
          </w:rPr>
          <w:t>законодательством</w:t>
        </w:r>
      </w:hyperlink>
      <w:r w:rsidRPr="00785CD1">
        <w:rPr>
          <w:sz w:val="28"/>
          <w:szCs w:val="28"/>
        </w:rPr>
        <w:t xml:space="preserve"> Российской Федерации, приватизация имущественного комплекса унитарного предприятия осуществляется путем преобразования унитарного предприятия в общество с ограниченной ответствен</w:t>
      </w:r>
      <w:r w:rsidR="00496A59" w:rsidRPr="00785CD1">
        <w:rPr>
          <w:sz w:val="28"/>
          <w:szCs w:val="28"/>
        </w:rPr>
        <w:t>ностью.».</w:t>
      </w:r>
    </w:p>
    <w:p w:rsidR="00B518E7" w:rsidRPr="00785CD1" w:rsidRDefault="00B518E7" w:rsidP="003A236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785CD1">
        <w:rPr>
          <w:sz w:val="28"/>
          <w:szCs w:val="28"/>
        </w:rPr>
        <w:t>6) Четвертый абзац пункта 6.3 раздела 6 Приложения изложить в следующей редакции:</w:t>
      </w:r>
    </w:p>
    <w:p w:rsidR="00B518E7" w:rsidRPr="00785CD1" w:rsidRDefault="00B518E7" w:rsidP="00B518E7">
      <w:pPr>
        <w:pStyle w:val="af1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85CD1">
        <w:rPr>
          <w:sz w:val="28"/>
          <w:szCs w:val="28"/>
        </w:rPr>
        <w:t xml:space="preserve">« - начальная цена имущества, если иное не предусмотрено решением Правительства Российской Федерации, принятым в соответствии с </w:t>
      </w:r>
      <w:hyperlink r:id="rId20" w:history="1">
        <w:r w:rsidRPr="00785CD1">
          <w:rPr>
            <w:rStyle w:val="a3"/>
            <w:color w:val="auto"/>
            <w:sz w:val="28"/>
            <w:szCs w:val="28"/>
            <w:u w:val="none"/>
          </w:rPr>
          <w:t>абзацем шестнадцатым пункта 1 статьи 6</w:t>
        </w:r>
      </w:hyperlink>
      <w:r w:rsidRPr="00785CD1">
        <w:rPr>
          <w:sz w:val="28"/>
          <w:szCs w:val="28"/>
        </w:rPr>
        <w:t xml:space="preserve"> Федерального закона от 21.12.2001 N 178-ФЗ;»</w:t>
      </w:r>
      <w:r w:rsidR="00FE286C">
        <w:rPr>
          <w:sz w:val="28"/>
          <w:szCs w:val="28"/>
        </w:rPr>
        <w:t>.</w:t>
      </w:r>
    </w:p>
    <w:p w:rsidR="00B518E7" w:rsidRPr="00785CD1" w:rsidRDefault="00B518E7" w:rsidP="00B518E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785CD1">
        <w:rPr>
          <w:sz w:val="28"/>
          <w:szCs w:val="28"/>
        </w:rPr>
        <w:t>7) Третий абзац пункта 6.4 раздела 6 Приложения изложить в следующей редакции:</w:t>
      </w:r>
    </w:p>
    <w:p w:rsidR="00B518E7" w:rsidRPr="00785CD1" w:rsidRDefault="00B518E7" w:rsidP="007A50A4">
      <w:pPr>
        <w:pStyle w:val="af1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85CD1">
        <w:rPr>
          <w:sz w:val="28"/>
          <w:szCs w:val="28"/>
        </w:rPr>
        <w:t xml:space="preserve">« состав подлежащего приватизации имущественного комплекса унитарного предприятия, определенный в соответствии со </w:t>
      </w:r>
      <w:hyperlink r:id="rId21" w:history="1">
        <w:r w:rsidRPr="00785CD1">
          <w:rPr>
            <w:rStyle w:val="a3"/>
            <w:color w:val="auto"/>
            <w:sz w:val="28"/>
            <w:szCs w:val="28"/>
            <w:u w:val="none"/>
          </w:rPr>
          <w:t>статьей 11</w:t>
        </w:r>
      </w:hyperlink>
      <w:r w:rsidRPr="00785CD1">
        <w:rPr>
          <w:sz w:val="28"/>
          <w:szCs w:val="28"/>
        </w:rPr>
        <w:t xml:space="preserve"> Федерального закона от 21.12.2001 N 178-ФЗ;»</w:t>
      </w:r>
      <w:r w:rsidR="00FE286C">
        <w:rPr>
          <w:sz w:val="28"/>
          <w:szCs w:val="28"/>
        </w:rPr>
        <w:t>.</w:t>
      </w:r>
    </w:p>
    <w:p w:rsidR="00E274AD" w:rsidRPr="00785CD1" w:rsidRDefault="007A50A4" w:rsidP="007A50A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785CD1">
        <w:rPr>
          <w:sz w:val="28"/>
          <w:szCs w:val="28"/>
        </w:rPr>
        <w:t>8</w:t>
      </w:r>
      <w:r w:rsidR="00A27AA8" w:rsidRPr="00785CD1">
        <w:rPr>
          <w:sz w:val="28"/>
          <w:szCs w:val="28"/>
        </w:rPr>
        <w:t xml:space="preserve">) Абзац </w:t>
      </w:r>
      <w:r w:rsidRPr="00785CD1">
        <w:rPr>
          <w:sz w:val="28"/>
          <w:szCs w:val="28"/>
        </w:rPr>
        <w:t>первый</w:t>
      </w:r>
      <w:r w:rsidR="00A27AA8" w:rsidRPr="00785CD1">
        <w:rPr>
          <w:sz w:val="28"/>
          <w:szCs w:val="28"/>
        </w:rPr>
        <w:t xml:space="preserve"> пункта 8.4. раздела 8 Приложения изложить в следующей редакции:</w:t>
      </w:r>
    </w:p>
    <w:p w:rsidR="00A27AA8" w:rsidRPr="00785CD1" w:rsidRDefault="00A27AA8" w:rsidP="003A236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785CD1">
        <w:rPr>
          <w:sz w:val="28"/>
          <w:szCs w:val="28"/>
        </w:rPr>
        <w:t>"Информационное сообщение о продаже муниципального имущества должно содержать, за исключением случаев, предусм</w:t>
      </w:r>
      <w:r w:rsidR="00776057" w:rsidRPr="00785CD1">
        <w:rPr>
          <w:sz w:val="28"/>
          <w:szCs w:val="28"/>
        </w:rPr>
        <w:t>отренных Федеральным законом от 21.12.2001 № 178-ФЗ</w:t>
      </w:r>
      <w:r w:rsidRPr="00785CD1">
        <w:rPr>
          <w:sz w:val="28"/>
          <w:szCs w:val="28"/>
        </w:rPr>
        <w:t>, следующие сведения:".</w:t>
      </w:r>
    </w:p>
    <w:p w:rsidR="002E3E84" w:rsidRPr="00C90839" w:rsidRDefault="007A50A4" w:rsidP="002E3E8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 w:rsidRPr="00C90839">
        <w:rPr>
          <w:sz w:val="28"/>
          <w:szCs w:val="28"/>
        </w:rPr>
        <w:t>9</w:t>
      </w:r>
      <w:r w:rsidR="002E3E84" w:rsidRPr="00C90839">
        <w:rPr>
          <w:sz w:val="28"/>
          <w:szCs w:val="28"/>
        </w:rPr>
        <w:t>) Подпункт 13) пункта 8.4 раздела 8 Приложения изложить в следующей редакции:</w:t>
      </w:r>
      <w:proofErr w:type="gramEnd"/>
    </w:p>
    <w:p w:rsidR="002E3E84" w:rsidRPr="00C90839" w:rsidRDefault="002E3E84" w:rsidP="007A50A4">
      <w:pPr>
        <w:pStyle w:val="af1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90839">
        <w:rPr>
          <w:sz w:val="28"/>
          <w:szCs w:val="28"/>
        </w:rPr>
        <w:t>«13) порядок определения победителей (при проведен</w:t>
      </w:r>
      <w:proofErr w:type="gramStart"/>
      <w:r w:rsidRPr="00C90839">
        <w:rPr>
          <w:sz w:val="28"/>
          <w:szCs w:val="28"/>
        </w:rPr>
        <w:t>ии ау</w:t>
      </w:r>
      <w:proofErr w:type="gramEnd"/>
      <w:r w:rsidRPr="00C90839">
        <w:rPr>
          <w:sz w:val="28"/>
          <w:szCs w:val="28"/>
        </w:rPr>
        <w:t>кциона, специализированного аукциона, конкурса), либо покупателей (при проведении продажи муниципального имущества по минимально допустимой цене), либо лиц, имеющих право приобретения муниципального имущества (при проведении его продажи посредством публичного предложения);»</w:t>
      </w:r>
      <w:r w:rsidR="00FE286C" w:rsidRPr="00C90839">
        <w:rPr>
          <w:sz w:val="28"/>
          <w:szCs w:val="28"/>
        </w:rPr>
        <w:t>.</w:t>
      </w:r>
    </w:p>
    <w:p w:rsidR="00AC7125" w:rsidRPr="00785CD1" w:rsidRDefault="007A50A4" w:rsidP="00AC71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5CD1">
        <w:rPr>
          <w:rFonts w:ascii="Times New Roman" w:hAnsi="Times New Roman" w:cs="Times New Roman"/>
          <w:sz w:val="28"/>
          <w:szCs w:val="28"/>
        </w:rPr>
        <w:t>10</w:t>
      </w:r>
      <w:r w:rsidR="00A27AA8" w:rsidRPr="00785CD1">
        <w:rPr>
          <w:rFonts w:ascii="Times New Roman" w:hAnsi="Times New Roman" w:cs="Times New Roman"/>
          <w:sz w:val="28"/>
          <w:szCs w:val="28"/>
        </w:rPr>
        <w:t xml:space="preserve">) </w:t>
      </w:r>
      <w:r w:rsidR="00000B51" w:rsidRPr="00785CD1">
        <w:rPr>
          <w:rFonts w:ascii="Times New Roman" w:hAnsi="Times New Roman" w:cs="Times New Roman"/>
          <w:sz w:val="28"/>
          <w:szCs w:val="28"/>
        </w:rPr>
        <w:t>Пункт 8.4. раздела 8 Прилож</w:t>
      </w:r>
      <w:r w:rsidR="00813726" w:rsidRPr="00785CD1">
        <w:rPr>
          <w:rFonts w:ascii="Times New Roman" w:hAnsi="Times New Roman" w:cs="Times New Roman"/>
          <w:sz w:val="28"/>
          <w:szCs w:val="28"/>
        </w:rPr>
        <w:t>ения дополнить подпунктами 17)-</w:t>
      </w:r>
      <w:r w:rsidR="00000B51" w:rsidRPr="00785CD1">
        <w:rPr>
          <w:rFonts w:ascii="Times New Roman" w:hAnsi="Times New Roman" w:cs="Times New Roman"/>
          <w:sz w:val="28"/>
          <w:szCs w:val="28"/>
        </w:rPr>
        <w:t>18) следующего содержания:</w:t>
      </w:r>
      <w:proofErr w:type="gramEnd"/>
    </w:p>
    <w:p w:rsidR="00000B51" w:rsidRPr="00785CD1" w:rsidRDefault="00000B51" w:rsidP="003A2368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5CD1">
        <w:rPr>
          <w:sz w:val="28"/>
          <w:szCs w:val="28"/>
        </w:rPr>
        <w:t>"17) сведения об установлении обременения такого имущества публичным сервитутом и (или) ограничениями, предусмотренными Федеральным законом от 21</w:t>
      </w:r>
      <w:r w:rsidR="00776057" w:rsidRPr="00785CD1">
        <w:rPr>
          <w:sz w:val="28"/>
          <w:szCs w:val="28"/>
        </w:rPr>
        <w:t>.12.</w:t>
      </w:r>
      <w:r w:rsidRPr="00785CD1">
        <w:rPr>
          <w:sz w:val="28"/>
          <w:szCs w:val="28"/>
        </w:rPr>
        <w:t xml:space="preserve">2001 </w:t>
      </w:r>
      <w:r w:rsidR="00776057" w:rsidRPr="00785CD1">
        <w:rPr>
          <w:sz w:val="28"/>
          <w:szCs w:val="28"/>
        </w:rPr>
        <w:t>№ 178-ФЗ</w:t>
      </w:r>
      <w:r w:rsidRPr="00785CD1">
        <w:rPr>
          <w:sz w:val="28"/>
          <w:szCs w:val="28"/>
        </w:rPr>
        <w:t>", и (или) иными федеральными законами;</w:t>
      </w:r>
    </w:p>
    <w:p w:rsidR="00000B51" w:rsidRPr="00785CD1" w:rsidRDefault="00000B51" w:rsidP="003A2368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5CD1">
        <w:rPr>
          <w:sz w:val="28"/>
          <w:szCs w:val="28"/>
        </w:rPr>
        <w:t>18) условия конкурса, формы и сроки их выполнения.".</w:t>
      </w:r>
    </w:p>
    <w:p w:rsidR="007A50A4" w:rsidRPr="00785CD1" w:rsidRDefault="007A50A4" w:rsidP="007A50A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785CD1">
        <w:rPr>
          <w:sz w:val="28"/>
          <w:szCs w:val="28"/>
        </w:rPr>
        <w:t>11) Пункт 8.7 раздела 8 Приложения изложить в следующей редакции:</w:t>
      </w:r>
    </w:p>
    <w:p w:rsidR="007A50A4" w:rsidRPr="00C90839" w:rsidRDefault="007A50A4" w:rsidP="00C908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CD1">
        <w:rPr>
          <w:rFonts w:ascii="Times New Roman" w:hAnsi="Times New Roman" w:cs="Times New Roman"/>
          <w:sz w:val="28"/>
          <w:szCs w:val="28"/>
        </w:rPr>
        <w:t>«8.7. В отношении объектов, включенных в Прогнозные планы муниципального имущества, юридическим лицом, привлекаемым для организации продажи приватизируемого имущества и (или) осуществления функции продавца, может осуществляться дополнительное информационное обеспечение.».</w:t>
      </w:r>
    </w:p>
    <w:p w:rsidR="002E3E84" w:rsidRPr="00C90839" w:rsidRDefault="007A50A4" w:rsidP="002E3E8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90839">
        <w:rPr>
          <w:sz w:val="28"/>
          <w:szCs w:val="28"/>
        </w:rPr>
        <w:t xml:space="preserve">12) </w:t>
      </w:r>
      <w:r w:rsidR="002E3E84" w:rsidRPr="00C90839">
        <w:rPr>
          <w:sz w:val="28"/>
          <w:szCs w:val="28"/>
        </w:rPr>
        <w:t>Подпункт 6) пункта 8.1</w:t>
      </w:r>
      <w:r w:rsidR="00B93279" w:rsidRPr="00C90839">
        <w:rPr>
          <w:sz w:val="28"/>
          <w:szCs w:val="28"/>
        </w:rPr>
        <w:t>1</w:t>
      </w:r>
      <w:r w:rsidR="002E3E84" w:rsidRPr="00C90839">
        <w:rPr>
          <w:sz w:val="28"/>
          <w:szCs w:val="28"/>
        </w:rPr>
        <w:t xml:space="preserve"> раздела 8 Приложения изложить в следующей редакции:</w:t>
      </w:r>
    </w:p>
    <w:p w:rsidR="002E3E84" w:rsidRPr="00C90839" w:rsidRDefault="002E3E84" w:rsidP="002E3E84">
      <w:pPr>
        <w:pStyle w:val="af1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proofErr w:type="gramStart"/>
      <w:r w:rsidRPr="00C90839">
        <w:rPr>
          <w:sz w:val="28"/>
          <w:szCs w:val="28"/>
        </w:rPr>
        <w:lastRenderedPageBreak/>
        <w:t xml:space="preserve">«6) имя физического лица или наименование юридического лица - победителя торгов, лица, признанного единственным участником аукциона, в случае, установленном в </w:t>
      </w:r>
      <w:hyperlink r:id="rId22" w:history="1">
        <w:r w:rsidRPr="00C90839">
          <w:rPr>
            <w:rStyle w:val="a3"/>
            <w:color w:val="auto"/>
            <w:sz w:val="28"/>
            <w:szCs w:val="28"/>
            <w:u w:val="none"/>
          </w:rPr>
          <w:t>абзаце втором пункта 3 статьи 18</w:t>
        </w:r>
      </w:hyperlink>
      <w:r w:rsidRPr="00C90839">
        <w:rPr>
          <w:sz w:val="28"/>
          <w:szCs w:val="28"/>
        </w:rPr>
        <w:t xml:space="preserve"> Федерального закона от 21.12.2001 № 178-ФЗ, лица, признанного единственным участником продажи муниципального имущества по минимально допустимой цене, в случае, установленном </w:t>
      </w:r>
      <w:hyperlink r:id="rId23" w:history="1">
        <w:r w:rsidRPr="00C90839">
          <w:rPr>
            <w:rStyle w:val="a3"/>
            <w:color w:val="auto"/>
            <w:sz w:val="28"/>
            <w:szCs w:val="28"/>
            <w:u w:val="none"/>
          </w:rPr>
          <w:t>абзацем вторым пункта 4 статьи 24</w:t>
        </w:r>
      </w:hyperlink>
      <w:r w:rsidRPr="00C90839">
        <w:rPr>
          <w:sz w:val="28"/>
          <w:szCs w:val="28"/>
        </w:rPr>
        <w:t xml:space="preserve"> Федерального закона от 21.12.2001 № 178-ФЗ;»</w:t>
      </w:r>
      <w:r w:rsidR="007A50A4" w:rsidRPr="00C90839">
        <w:rPr>
          <w:sz w:val="28"/>
          <w:szCs w:val="28"/>
        </w:rPr>
        <w:t>.</w:t>
      </w:r>
      <w:proofErr w:type="gramEnd"/>
    </w:p>
    <w:p w:rsidR="002E3E84" w:rsidRPr="00785CD1" w:rsidRDefault="007A50A4" w:rsidP="007A50A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5CD1">
        <w:rPr>
          <w:sz w:val="28"/>
          <w:szCs w:val="28"/>
        </w:rPr>
        <w:t xml:space="preserve">13) </w:t>
      </w:r>
      <w:r w:rsidR="009571CB" w:rsidRPr="00785CD1">
        <w:rPr>
          <w:sz w:val="28"/>
          <w:szCs w:val="28"/>
        </w:rPr>
        <w:t>Абзац второй пункта 10.2 раздела 10 Приложения изложить в следующей редакции:</w:t>
      </w:r>
    </w:p>
    <w:p w:rsidR="002E3E84" w:rsidRPr="00785CD1" w:rsidRDefault="009571CB" w:rsidP="00785C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CD1">
        <w:rPr>
          <w:rFonts w:ascii="Times New Roman" w:hAnsi="Times New Roman" w:cs="Times New Roman"/>
          <w:sz w:val="28"/>
          <w:szCs w:val="28"/>
        </w:rPr>
        <w:t xml:space="preserve">«Решение о предоставлении рассрочки может быть принято в случае приватизации муниципального имущества в соответствии со </w:t>
      </w:r>
      <w:hyperlink r:id="rId24">
        <w:r w:rsidRPr="00785CD1">
          <w:rPr>
            <w:rFonts w:ascii="Times New Roman" w:hAnsi="Times New Roman" w:cs="Times New Roman"/>
            <w:sz w:val="28"/>
            <w:szCs w:val="28"/>
          </w:rPr>
          <w:t>статьей 24</w:t>
        </w:r>
      </w:hyperlink>
      <w:r w:rsidRPr="00785CD1">
        <w:rPr>
          <w:rFonts w:ascii="Times New Roman" w:hAnsi="Times New Roman" w:cs="Times New Roman"/>
          <w:sz w:val="28"/>
          <w:szCs w:val="28"/>
        </w:rPr>
        <w:t xml:space="preserve"> Федерального закона от 21.12.2001 N 178-ФЗ.»</w:t>
      </w:r>
      <w:r w:rsidR="007A50A4" w:rsidRPr="00785CD1">
        <w:rPr>
          <w:rFonts w:ascii="Times New Roman" w:hAnsi="Times New Roman" w:cs="Times New Roman"/>
          <w:sz w:val="28"/>
          <w:szCs w:val="28"/>
        </w:rPr>
        <w:t>.</w:t>
      </w:r>
    </w:p>
    <w:p w:rsidR="00AA02CD" w:rsidRPr="00785CD1" w:rsidRDefault="00AA02CD" w:rsidP="00785CD1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5CD1">
        <w:rPr>
          <w:sz w:val="28"/>
          <w:szCs w:val="28"/>
        </w:rPr>
        <w:t xml:space="preserve">2. Настоящее решение вступает в силу со дня его </w:t>
      </w:r>
      <w:r w:rsidR="00E4759A" w:rsidRPr="00785CD1">
        <w:rPr>
          <w:sz w:val="28"/>
          <w:szCs w:val="28"/>
        </w:rPr>
        <w:t>официального опубликования в газете «Наш</w:t>
      </w:r>
      <w:r w:rsidR="00496A59" w:rsidRPr="00785CD1">
        <w:rPr>
          <w:sz w:val="28"/>
          <w:szCs w:val="28"/>
        </w:rPr>
        <w:t>а жизнь», за исключением</w:t>
      </w:r>
      <w:r w:rsidR="000E3144">
        <w:rPr>
          <w:sz w:val="28"/>
          <w:szCs w:val="28"/>
        </w:rPr>
        <w:t xml:space="preserve"> подпунктов</w:t>
      </w:r>
      <w:r w:rsidR="00785CD1">
        <w:rPr>
          <w:sz w:val="28"/>
          <w:szCs w:val="28"/>
        </w:rPr>
        <w:t xml:space="preserve"> 4</w:t>
      </w:r>
      <w:r w:rsidR="000E3144">
        <w:rPr>
          <w:sz w:val="28"/>
          <w:szCs w:val="28"/>
        </w:rPr>
        <w:t>, 9,12</w:t>
      </w:r>
      <w:r w:rsidR="00785CD1">
        <w:rPr>
          <w:sz w:val="28"/>
          <w:szCs w:val="28"/>
        </w:rPr>
        <w:t xml:space="preserve"> настоящего решения, </w:t>
      </w:r>
      <w:r w:rsidR="000E3144">
        <w:rPr>
          <w:sz w:val="28"/>
          <w:szCs w:val="28"/>
        </w:rPr>
        <w:t>которые вступаю</w:t>
      </w:r>
      <w:r w:rsidR="008D2F86">
        <w:rPr>
          <w:sz w:val="28"/>
          <w:szCs w:val="28"/>
        </w:rPr>
        <w:t>т</w:t>
      </w:r>
      <w:r w:rsidR="00496A59" w:rsidRPr="00785CD1">
        <w:rPr>
          <w:sz w:val="28"/>
          <w:szCs w:val="28"/>
        </w:rPr>
        <w:t xml:space="preserve"> в силу с 01 июля 2024 года.</w:t>
      </w:r>
    </w:p>
    <w:p w:rsidR="00AA02CD" w:rsidRPr="00785CD1" w:rsidRDefault="00AA02CD" w:rsidP="003A23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02CD" w:rsidRPr="003A2368" w:rsidRDefault="00AA02CD" w:rsidP="00AA02CD">
      <w:pPr>
        <w:pStyle w:val="a4"/>
        <w:jc w:val="both"/>
        <w:rPr>
          <w:sz w:val="28"/>
          <w:szCs w:val="28"/>
        </w:rPr>
      </w:pPr>
    </w:p>
    <w:p w:rsidR="00AA02CD" w:rsidRPr="003A2368" w:rsidRDefault="00AA02CD" w:rsidP="00AA02CD">
      <w:pPr>
        <w:pStyle w:val="a4"/>
        <w:jc w:val="both"/>
        <w:rPr>
          <w:b/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4367"/>
        <w:gridCol w:w="1337"/>
        <w:gridCol w:w="3656"/>
      </w:tblGrid>
      <w:tr w:rsidR="008D44FC" w:rsidRPr="003A2368" w:rsidTr="00ED4587">
        <w:tc>
          <w:tcPr>
            <w:tcW w:w="4367" w:type="dxa"/>
            <w:shd w:val="clear" w:color="auto" w:fill="auto"/>
          </w:tcPr>
          <w:p w:rsidR="008D44FC" w:rsidRPr="003A2368" w:rsidRDefault="008D44FC" w:rsidP="0093429A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3A2368">
              <w:rPr>
                <w:sz w:val="28"/>
                <w:szCs w:val="28"/>
              </w:rPr>
              <w:t xml:space="preserve">Председатель Совета депутатов </w:t>
            </w:r>
            <w:r w:rsidR="00CA128B" w:rsidRPr="003A2368">
              <w:rPr>
                <w:sz w:val="28"/>
                <w:szCs w:val="28"/>
              </w:rPr>
              <w:t>округа</w:t>
            </w:r>
          </w:p>
          <w:p w:rsidR="008D44FC" w:rsidRPr="003A2368" w:rsidRDefault="008D44FC" w:rsidP="0093429A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3A2368">
              <w:rPr>
                <w:sz w:val="28"/>
                <w:szCs w:val="28"/>
              </w:rPr>
              <w:t>_______________ М.А. Мякишева</w:t>
            </w:r>
          </w:p>
        </w:tc>
        <w:tc>
          <w:tcPr>
            <w:tcW w:w="1337" w:type="dxa"/>
            <w:shd w:val="clear" w:color="auto" w:fill="auto"/>
          </w:tcPr>
          <w:p w:rsidR="008D44FC" w:rsidRPr="003A2368" w:rsidRDefault="008D44FC" w:rsidP="0093429A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656" w:type="dxa"/>
            <w:shd w:val="clear" w:color="auto" w:fill="auto"/>
          </w:tcPr>
          <w:p w:rsidR="008D44FC" w:rsidRPr="003A2368" w:rsidRDefault="008D44FC" w:rsidP="00ED4587">
            <w:pPr>
              <w:ind w:hanging="136"/>
              <w:jc w:val="both"/>
              <w:rPr>
                <w:sz w:val="28"/>
                <w:szCs w:val="28"/>
              </w:rPr>
            </w:pPr>
            <w:r w:rsidRPr="003A2368">
              <w:rPr>
                <w:sz w:val="28"/>
                <w:szCs w:val="28"/>
              </w:rPr>
              <w:t xml:space="preserve">Глава местного самоуправления </w:t>
            </w:r>
            <w:r w:rsidR="00CA128B" w:rsidRPr="003A2368">
              <w:rPr>
                <w:sz w:val="28"/>
                <w:szCs w:val="28"/>
              </w:rPr>
              <w:t>округа</w:t>
            </w:r>
          </w:p>
          <w:p w:rsidR="008D44FC" w:rsidRPr="003A2368" w:rsidRDefault="00ED4587" w:rsidP="0093429A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3A2368">
              <w:rPr>
                <w:sz w:val="28"/>
                <w:szCs w:val="28"/>
              </w:rPr>
              <w:t>____________</w:t>
            </w:r>
            <w:bookmarkStart w:id="0" w:name="_GoBack"/>
            <w:bookmarkEnd w:id="0"/>
            <w:r w:rsidR="008D44FC" w:rsidRPr="003A2368">
              <w:rPr>
                <w:sz w:val="28"/>
                <w:szCs w:val="28"/>
              </w:rPr>
              <w:t xml:space="preserve">Г.В. </w:t>
            </w:r>
            <w:proofErr w:type="spellStart"/>
            <w:r w:rsidR="008D44FC" w:rsidRPr="003A2368">
              <w:rPr>
                <w:sz w:val="28"/>
                <w:szCs w:val="28"/>
              </w:rPr>
              <w:t>Жданкин</w:t>
            </w:r>
            <w:proofErr w:type="spellEnd"/>
          </w:p>
        </w:tc>
      </w:tr>
    </w:tbl>
    <w:p w:rsidR="00CD5E8D" w:rsidRPr="003A2368" w:rsidRDefault="00CD5E8D" w:rsidP="005D6413">
      <w:pPr>
        <w:widowControl w:val="0"/>
        <w:autoSpaceDE w:val="0"/>
        <w:autoSpaceDN w:val="0"/>
        <w:adjustRightInd w:val="0"/>
        <w:spacing w:line="360" w:lineRule="auto"/>
        <w:jc w:val="right"/>
      </w:pPr>
    </w:p>
    <w:p w:rsidR="00A7165B" w:rsidRPr="003A2368" w:rsidRDefault="00A7165B" w:rsidP="00A7165B">
      <w:pPr>
        <w:widowControl w:val="0"/>
        <w:autoSpaceDE w:val="0"/>
        <w:autoSpaceDN w:val="0"/>
        <w:ind w:firstLine="709"/>
        <w:jc w:val="both"/>
      </w:pPr>
    </w:p>
    <w:p w:rsidR="00481417" w:rsidRPr="003A2368" w:rsidRDefault="00481417" w:rsidP="00A7165B">
      <w:pPr>
        <w:widowControl w:val="0"/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sectPr w:rsidR="00481417" w:rsidRPr="003A2368" w:rsidSect="00C9083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409497D"/>
    <w:multiLevelType w:val="hybridMultilevel"/>
    <w:tmpl w:val="AC2EFB0A"/>
    <w:lvl w:ilvl="0" w:tplc="0226E8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240C0F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D7E6463"/>
    <w:multiLevelType w:val="hybridMultilevel"/>
    <w:tmpl w:val="B49AF8B0"/>
    <w:lvl w:ilvl="0" w:tplc="C62C137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E0A531A"/>
    <w:multiLevelType w:val="hybridMultilevel"/>
    <w:tmpl w:val="B6046C72"/>
    <w:lvl w:ilvl="0" w:tplc="FC32A274">
      <w:start w:val="1"/>
      <w:numFmt w:val="decimal"/>
      <w:lvlText w:val="%1."/>
      <w:lvlJc w:val="left"/>
      <w:pPr>
        <w:ind w:left="928" w:hanging="360"/>
      </w:pPr>
      <w:rPr>
        <w:rFonts w:ascii="Calibri" w:hAnsi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FC1164"/>
    <w:multiLevelType w:val="multilevel"/>
    <w:tmpl w:val="B81C961E"/>
    <w:lvl w:ilvl="0">
      <w:start w:val="1"/>
      <w:numFmt w:val="upperRoman"/>
      <w:pStyle w:val="1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6">
    <w:nsid w:val="48B6373E"/>
    <w:multiLevelType w:val="hybridMultilevel"/>
    <w:tmpl w:val="701A26DE"/>
    <w:lvl w:ilvl="0" w:tplc="6CCEA76C">
      <w:start w:val="7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6D8306E"/>
    <w:multiLevelType w:val="hybridMultilevel"/>
    <w:tmpl w:val="AE766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76613C"/>
    <w:multiLevelType w:val="hybridMultilevel"/>
    <w:tmpl w:val="681EA1B8"/>
    <w:lvl w:ilvl="0" w:tplc="FC32A274">
      <w:start w:val="1"/>
      <w:numFmt w:val="decimal"/>
      <w:lvlText w:val="%1."/>
      <w:lvlJc w:val="left"/>
      <w:pPr>
        <w:ind w:left="502" w:hanging="360"/>
      </w:pPr>
      <w:rPr>
        <w:rFonts w:ascii="Calibri" w:hAnsi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5E6565"/>
    <w:multiLevelType w:val="hybridMultilevel"/>
    <w:tmpl w:val="9000D630"/>
    <w:lvl w:ilvl="0" w:tplc="2AC402D8">
      <w:start w:val="1"/>
      <w:numFmt w:val="decimal"/>
      <w:lvlText w:val="%1."/>
      <w:lvlJc w:val="left"/>
      <w:pPr>
        <w:ind w:left="915" w:hanging="555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8"/>
  </w:num>
  <w:num w:numId="5">
    <w:abstractNumId w:val="4"/>
  </w:num>
  <w:num w:numId="6">
    <w:abstractNumId w:val="0"/>
  </w:num>
  <w:num w:numId="7">
    <w:abstractNumId w:val="9"/>
  </w:num>
  <w:num w:numId="8">
    <w:abstractNumId w:val="6"/>
  </w:num>
  <w:num w:numId="9">
    <w:abstractNumId w:val="2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E43BC"/>
    <w:rsid w:val="00000B51"/>
    <w:rsid w:val="000062E7"/>
    <w:rsid w:val="00021FD1"/>
    <w:rsid w:val="00022E9C"/>
    <w:rsid w:val="00026D01"/>
    <w:rsid w:val="00031371"/>
    <w:rsid w:val="0003454B"/>
    <w:rsid w:val="00035117"/>
    <w:rsid w:val="00037E53"/>
    <w:rsid w:val="00057E7A"/>
    <w:rsid w:val="00067052"/>
    <w:rsid w:val="000747D0"/>
    <w:rsid w:val="0009516B"/>
    <w:rsid w:val="000A109A"/>
    <w:rsid w:val="000A4D8E"/>
    <w:rsid w:val="000A572D"/>
    <w:rsid w:val="000A7083"/>
    <w:rsid w:val="000B2954"/>
    <w:rsid w:val="000B7894"/>
    <w:rsid w:val="000D3354"/>
    <w:rsid w:val="000D3516"/>
    <w:rsid w:val="000D5616"/>
    <w:rsid w:val="000D6E74"/>
    <w:rsid w:val="000E3144"/>
    <w:rsid w:val="000E4B2D"/>
    <w:rsid w:val="000E536D"/>
    <w:rsid w:val="000E7CA0"/>
    <w:rsid w:val="000F007D"/>
    <w:rsid w:val="00102CD9"/>
    <w:rsid w:val="001144DD"/>
    <w:rsid w:val="001230FD"/>
    <w:rsid w:val="00123AC4"/>
    <w:rsid w:val="001267F7"/>
    <w:rsid w:val="00134F37"/>
    <w:rsid w:val="001437C5"/>
    <w:rsid w:val="001445F2"/>
    <w:rsid w:val="00150E5A"/>
    <w:rsid w:val="001538B5"/>
    <w:rsid w:val="00157068"/>
    <w:rsid w:val="001605C1"/>
    <w:rsid w:val="00177965"/>
    <w:rsid w:val="0018201C"/>
    <w:rsid w:val="00183A87"/>
    <w:rsid w:val="001858B7"/>
    <w:rsid w:val="001923AC"/>
    <w:rsid w:val="00195FB4"/>
    <w:rsid w:val="001A5464"/>
    <w:rsid w:val="001B0DF0"/>
    <w:rsid w:val="001C5B02"/>
    <w:rsid w:val="001D3A92"/>
    <w:rsid w:val="001D5D4C"/>
    <w:rsid w:val="001E1A59"/>
    <w:rsid w:val="001F421C"/>
    <w:rsid w:val="001F547A"/>
    <w:rsid w:val="002025F2"/>
    <w:rsid w:val="0020639C"/>
    <w:rsid w:val="0022466A"/>
    <w:rsid w:val="00224F9E"/>
    <w:rsid w:val="00231B81"/>
    <w:rsid w:val="0023437E"/>
    <w:rsid w:val="002511FF"/>
    <w:rsid w:val="002560E4"/>
    <w:rsid w:val="0025777F"/>
    <w:rsid w:val="0027036D"/>
    <w:rsid w:val="00283338"/>
    <w:rsid w:val="002873D1"/>
    <w:rsid w:val="00297009"/>
    <w:rsid w:val="002A6220"/>
    <w:rsid w:val="002B3167"/>
    <w:rsid w:val="002B61B0"/>
    <w:rsid w:val="002B6F6D"/>
    <w:rsid w:val="002B7172"/>
    <w:rsid w:val="002C1134"/>
    <w:rsid w:val="002C4941"/>
    <w:rsid w:val="002C60A3"/>
    <w:rsid w:val="002D702A"/>
    <w:rsid w:val="002E3E84"/>
    <w:rsid w:val="00300EDE"/>
    <w:rsid w:val="00311659"/>
    <w:rsid w:val="00327BFD"/>
    <w:rsid w:val="00342167"/>
    <w:rsid w:val="00352915"/>
    <w:rsid w:val="003606FC"/>
    <w:rsid w:val="003674B2"/>
    <w:rsid w:val="00370005"/>
    <w:rsid w:val="00370C02"/>
    <w:rsid w:val="00384BE7"/>
    <w:rsid w:val="003858DA"/>
    <w:rsid w:val="003907BA"/>
    <w:rsid w:val="00397CDE"/>
    <w:rsid w:val="003A2368"/>
    <w:rsid w:val="003A3A1C"/>
    <w:rsid w:val="003A6768"/>
    <w:rsid w:val="003B4C6A"/>
    <w:rsid w:val="003B5E31"/>
    <w:rsid w:val="003C07D6"/>
    <w:rsid w:val="003C1C4C"/>
    <w:rsid w:val="003C6611"/>
    <w:rsid w:val="003D2BB6"/>
    <w:rsid w:val="003D3385"/>
    <w:rsid w:val="003D4639"/>
    <w:rsid w:val="003E4342"/>
    <w:rsid w:val="003F0A59"/>
    <w:rsid w:val="00406544"/>
    <w:rsid w:val="00410C43"/>
    <w:rsid w:val="0041332C"/>
    <w:rsid w:val="00420EED"/>
    <w:rsid w:val="004240CB"/>
    <w:rsid w:val="00424962"/>
    <w:rsid w:val="0043721A"/>
    <w:rsid w:val="00446260"/>
    <w:rsid w:val="0046228D"/>
    <w:rsid w:val="0046580F"/>
    <w:rsid w:val="004759E8"/>
    <w:rsid w:val="00481417"/>
    <w:rsid w:val="0048668F"/>
    <w:rsid w:val="00487E53"/>
    <w:rsid w:val="00491DC0"/>
    <w:rsid w:val="00494AF9"/>
    <w:rsid w:val="00496A59"/>
    <w:rsid w:val="00496FF4"/>
    <w:rsid w:val="004A2B05"/>
    <w:rsid w:val="004A2BA1"/>
    <w:rsid w:val="004A3494"/>
    <w:rsid w:val="004A632B"/>
    <w:rsid w:val="004D3F54"/>
    <w:rsid w:val="004D4546"/>
    <w:rsid w:val="004E0822"/>
    <w:rsid w:val="004F2796"/>
    <w:rsid w:val="00501138"/>
    <w:rsid w:val="00502B1B"/>
    <w:rsid w:val="00512FBB"/>
    <w:rsid w:val="005165D7"/>
    <w:rsid w:val="005211FC"/>
    <w:rsid w:val="00521728"/>
    <w:rsid w:val="00524664"/>
    <w:rsid w:val="00534D05"/>
    <w:rsid w:val="00534FF1"/>
    <w:rsid w:val="00544051"/>
    <w:rsid w:val="0055050B"/>
    <w:rsid w:val="005541C8"/>
    <w:rsid w:val="00554276"/>
    <w:rsid w:val="0055716C"/>
    <w:rsid w:val="005616CF"/>
    <w:rsid w:val="00586B1F"/>
    <w:rsid w:val="005927EF"/>
    <w:rsid w:val="00595937"/>
    <w:rsid w:val="005A5556"/>
    <w:rsid w:val="005B1EA5"/>
    <w:rsid w:val="005B4685"/>
    <w:rsid w:val="005C0807"/>
    <w:rsid w:val="005C5A83"/>
    <w:rsid w:val="005D3EAD"/>
    <w:rsid w:val="005D6413"/>
    <w:rsid w:val="005F1A4D"/>
    <w:rsid w:val="006115FF"/>
    <w:rsid w:val="00615FF9"/>
    <w:rsid w:val="00616C6B"/>
    <w:rsid w:val="00621291"/>
    <w:rsid w:val="00625047"/>
    <w:rsid w:val="00625F18"/>
    <w:rsid w:val="00637C24"/>
    <w:rsid w:val="006652B2"/>
    <w:rsid w:val="006665FF"/>
    <w:rsid w:val="006B7377"/>
    <w:rsid w:val="006C0C70"/>
    <w:rsid w:val="006C3393"/>
    <w:rsid w:val="006C4A83"/>
    <w:rsid w:val="006D2599"/>
    <w:rsid w:val="006D5E7C"/>
    <w:rsid w:val="006D67CB"/>
    <w:rsid w:val="006F3843"/>
    <w:rsid w:val="006F3FA8"/>
    <w:rsid w:val="00703CC9"/>
    <w:rsid w:val="00716FD3"/>
    <w:rsid w:val="007226D6"/>
    <w:rsid w:val="00722EE2"/>
    <w:rsid w:val="00734224"/>
    <w:rsid w:val="00752A1F"/>
    <w:rsid w:val="00766CA6"/>
    <w:rsid w:val="00770836"/>
    <w:rsid w:val="0077367D"/>
    <w:rsid w:val="00776057"/>
    <w:rsid w:val="00782448"/>
    <w:rsid w:val="007850F3"/>
    <w:rsid w:val="00785CD1"/>
    <w:rsid w:val="00796295"/>
    <w:rsid w:val="00796D06"/>
    <w:rsid w:val="007A50A4"/>
    <w:rsid w:val="007C1930"/>
    <w:rsid w:val="007C5E6F"/>
    <w:rsid w:val="007E43BC"/>
    <w:rsid w:val="007F008B"/>
    <w:rsid w:val="007F0F23"/>
    <w:rsid w:val="007F2E22"/>
    <w:rsid w:val="007F3886"/>
    <w:rsid w:val="007F472A"/>
    <w:rsid w:val="007F5D7A"/>
    <w:rsid w:val="0080399F"/>
    <w:rsid w:val="008110CB"/>
    <w:rsid w:val="00813726"/>
    <w:rsid w:val="00820F78"/>
    <w:rsid w:val="00823252"/>
    <w:rsid w:val="00825867"/>
    <w:rsid w:val="008363DA"/>
    <w:rsid w:val="00845FB3"/>
    <w:rsid w:val="00854B97"/>
    <w:rsid w:val="0086245C"/>
    <w:rsid w:val="0086589B"/>
    <w:rsid w:val="00885705"/>
    <w:rsid w:val="008867A6"/>
    <w:rsid w:val="00895C83"/>
    <w:rsid w:val="008969E1"/>
    <w:rsid w:val="008A2194"/>
    <w:rsid w:val="008A6C80"/>
    <w:rsid w:val="008B7E29"/>
    <w:rsid w:val="008D2F86"/>
    <w:rsid w:val="008D3ADA"/>
    <w:rsid w:val="008D44FC"/>
    <w:rsid w:val="008D4E92"/>
    <w:rsid w:val="008E013F"/>
    <w:rsid w:val="008E0FEF"/>
    <w:rsid w:val="008F0568"/>
    <w:rsid w:val="00900DFF"/>
    <w:rsid w:val="0090416C"/>
    <w:rsid w:val="00906D6B"/>
    <w:rsid w:val="0090755C"/>
    <w:rsid w:val="00921EBA"/>
    <w:rsid w:val="009261B0"/>
    <w:rsid w:val="00937312"/>
    <w:rsid w:val="00946BBA"/>
    <w:rsid w:val="00947979"/>
    <w:rsid w:val="00953D6D"/>
    <w:rsid w:val="00954DC3"/>
    <w:rsid w:val="009571CB"/>
    <w:rsid w:val="009643D3"/>
    <w:rsid w:val="00966D70"/>
    <w:rsid w:val="00986A4E"/>
    <w:rsid w:val="0098766F"/>
    <w:rsid w:val="00991A82"/>
    <w:rsid w:val="00991F67"/>
    <w:rsid w:val="009A317C"/>
    <w:rsid w:val="009A535B"/>
    <w:rsid w:val="009A606F"/>
    <w:rsid w:val="009B13FB"/>
    <w:rsid w:val="009B158C"/>
    <w:rsid w:val="009C0B64"/>
    <w:rsid w:val="009D16D9"/>
    <w:rsid w:val="009D2BA3"/>
    <w:rsid w:val="009E1E23"/>
    <w:rsid w:val="009E3E67"/>
    <w:rsid w:val="009E5C8D"/>
    <w:rsid w:val="00A10DBD"/>
    <w:rsid w:val="00A122C5"/>
    <w:rsid w:val="00A13F85"/>
    <w:rsid w:val="00A16092"/>
    <w:rsid w:val="00A17B66"/>
    <w:rsid w:val="00A27AA8"/>
    <w:rsid w:val="00A329DC"/>
    <w:rsid w:val="00A33310"/>
    <w:rsid w:val="00A4010E"/>
    <w:rsid w:val="00A52257"/>
    <w:rsid w:val="00A526E7"/>
    <w:rsid w:val="00A5274E"/>
    <w:rsid w:val="00A55D18"/>
    <w:rsid w:val="00A7165B"/>
    <w:rsid w:val="00A7669E"/>
    <w:rsid w:val="00A82DDD"/>
    <w:rsid w:val="00A91D4C"/>
    <w:rsid w:val="00A9387E"/>
    <w:rsid w:val="00A93FE7"/>
    <w:rsid w:val="00A94F3A"/>
    <w:rsid w:val="00A96777"/>
    <w:rsid w:val="00A972F0"/>
    <w:rsid w:val="00AA02CD"/>
    <w:rsid w:val="00AB1D25"/>
    <w:rsid w:val="00AB3A58"/>
    <w:rsid w:val="00AC329E"/>
    <w:rsid w:val="00AC7125"/>
    <w:rsid w:val="00AC795E"/>
    <w:rsid w:val="00AD08E3"/>
    <w:rsid w:val="00AF1590"/>
    <w:rsid w:val="00AF6E53"/>
    <w:rsid w:val="00AF76A8"/>
    <w:rsid w:val="00B03C8A"/>
    <w:rsid w:val="00B105D5"/>
    <w:rsid w:val="00B20217"/>
    <w:rsid w:val="00B26738"/>
    <w:rsid w:val="00B274A5"/>
    <w:rsid w:val="00B31E32"/>
    <w:rsid w:val="00B34E43"/>
    <w:rsid w:val="00B50635"/>
    <w:rsid w:val="00B51736"/>
    <w:rsid w:val="00B518E7"/>
    <w:rsid w:val="00B526C3"/>
    <w:rsid w:val="00B617C3"/>
    <w:rsid w:val="00B7234F"/>
    <w:rsid w:val="00B73BE3"/>
    <w:rsid w:val="00B76705"/>
    <w:rsid w:val="00B77330"/>
    <w:rsid w:val="00B81B6E"/>
    <w:rsid w:val="00B82C0F"/>
    <w:rsid w:val="00B85F0A"/>
    <w:rsid w:val="00B91E1F"/>
    <w:rsid w:val="00B93279"/>
    <w:rsid w:val="00BA3FC5"/>
    <w:rsid w:val="00BA41D1"/>
    <w:rsid w:val="00BC45A9"/>
    <w:rsid w:val="00BC7BD8"/>
    <w:rsid w:val="00BD6C7F"/>
    <w:rsid w:val="00BE6169"/>
    <w:rsid w:val="00C11CA4"/>
    <w:rsid w:val="00C14977"/>
    <w:rsid w:val="00C33C35"/>
    <w:rsid w:val="00C340D5"/>
    <w:rsid w:val="00C34724"/>
    <w:rsid w:val="00C36646"/>
    <w:rsid w:val="00C36ABC"/>
    <w:rsid w:val="00C42E61"/>
    <w:rsid w:val="00C43993"/>
    <w:rsid w:val="00C53FDA"/>
    <w:rsid w:val="00C5757E"/>
    <w:rsid w:val="00C73A70"/>
    <w:rsid w:val="00C77DCD"/>
    <w:rsid w:val="00C80AC5"/>
    <w:rsid w:val="00C90839"/>
    <w:rsid w:val="00C908DF"/>
    <w:rsid w:val="00C96039"/>
    <w:rsid w:val="00CA128B"/>
    <w:rsid w:val="00CA4426"/>
    <w:rsid w:val="00CB266E"/>
    <w:rsid w:val="00CD5E8D"/>
    <w:rsid w:val="00CE0733"/>
    <w:rsid w:val="00CE45C0"/>
    <w:rsid w:val="00CF50D5"/>
    <w:rsid w:val="00D11FBC"/>
    <w:rsid w:val="00D13083"/>
    <w:rsid w:val="00D20578"/>
    <w:rsid w:val="00D243E6"/>
    <w:rsid w:val="00D27FEB"/>
    <w:rsid w:val="00D36218"/>
    <w:rsid w:val="00D42845"/>
    <w:rsid w:val="00D536C1"/>
    <w:rsid w:val="00D63B93"/>
    <w:rsid w:val="00D80820"/>
    <w:rsid w:val="00D81A66"/>
    <w:rsid w:val="00D81AB8"/>
    <w:rsid w:val="00D82BF8"/>
    <w:rsid w:val="00D95389"/>
    <w:rsid w:val="00D95915"/>
    <w:rsid w:val="00D97CE1"/>
    <w:rsid w:val="00DA75F8"/>
    <w:rsid w:val="00DA7880"/>
    <w:rsid w:val="00DC0DEE"/>
    <w:rsid w:val="00DC1643"/>
    <w:rsid w:val="00DC497A"/>
    <w:rsid w:val="00DC6901"/>
    <w:rsid w:val="00DD2256"/>
    <w:rsid w:val="00DD481D"/>
    <w:rsid w:val="00DF0BA4"/>
    <w:rsid w:val="00E10333"/>
    <w:rsid w:val="00E274AD"/>
    <w:rsid w:val="00E435F9"/>
    <w:rsid w:val="00E4759A"/>
    <w:rsid w:val="00E51A42"/>
    <w:rsid w:val="00E56F1B"/>
    <w:rsid w:val="00E61D7C"/>
    <w:rsid w:val="00E6300C"/>
    <w:rsid w:val="00E659C5"/>
    <w:rsid w:val="00E65B69"/>
    <w:rsid w:val="00E67882"/>
    <w:rsid w:val="00E77822"/>
    <w:rsid w:val="00E8783F"/>
    <w:rsid w:val="00E96DC1"/>
    <w:rsid w:val="00E97D0F"/>
    <w:rsid w:val="00EA034D"/>
    <w:rsid w:val="00EA0F29"/>
    <w:rsid w:val="00EA3A4C"/>
    <w:rsid w:val="00EA46C4"/>
    <w:rsid w:val="00EB7373"/>
    <w:rsid w:val="00EC0954"/>
    <w:rsid w:val="00EC39F6"/>
    <w:rsid w:val="00EC419B"/>
    <w:rsid w:val="00ED21BB"/>
    <w:rsid w:val="00ED4587"/>
    <w:rsid w:val="00ED68EF"/>
    <w:rsid w:val="00EE20B7"/>
    <w:rsid w:val="00EE4C28"/>
    <w:rsid w:val="00EE5FB7"/>
    <w:rsid w:val="00EE75A5"/>
    <w:rsid w:val="00EF5C3F"/>
    <w:rsid w:val="00F011D4"/>
    <w:rsid w:val="00F10D1C"/>
    <w:rsid w:val="00F14BC3"/>
    <w:rsid w:val="00F22964"/>
    <w:rsid w:val="00F2780C"/>
    <w:rsid w:val="00F461EB"/>
    <w:rsid w:val="00F53773"/>
    <w:rsid w:val="00F5400F"/>
    <w:rsid w:val="00F57B4E"/>
    <w:rsid w:val="00F631F9"/>
    <w:rsid w:val="00F658EE"/>
    <w:rsid w:val="00F70A91"/>
    <w:rsid w:val="00F729BA"/>
    <w:rsid w:val="00F816F0"/>
    <w:rsid w:val="00F84B36"/>
    <w:rsid w:val="00F868B4"/>
    <w:rsid w:val="00FA2863"/>
    <w:rsid w:val="00FB0C9A"/>
    <w:rsid w:val="00FC788C"/>
    <w:rsid w:val="00FD0F33"/>
    <w:rsid w:val="00FD19B3"/>
    <w:rsid w:val="00FE221F"/>
    <w:rsid w:val="00FE286C"/>
    <w:rsid w:val="00FE2C7E"/>
    <w:rsid w:val="00FF2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31B81"/>
    <w:pPr>
      <w:keepNext/>
      <w:widowControl w:val="0"/>
      <w:numPr>
        <w:numId w:val="1"/>
      </w:numPr>
      <w:suppressAutoHyphens/>
      <w:ind w:left="0" w:firstLine="708"/>
      <w:outlineLvl w:val="0"/>
    </w:pPr>
    <w:rPr>
      <w:rFonts w:eastAsia="Andale Sans UI"/>
      <w:kern w:val="1"/>
      <w:sz w:val="32"/>
      <w:lang w:eastAsia="ar-SA"/>
    </w:rPr>
  </w:style>
  <w:style w:type="paragraph" w:styleId="2">
    <w:name w:val="heading 2"/>
    <w:basedOn w:val="a"/>
    <w:next w:val="a"/>
    <w:link w:val="20"/>
    <w:uiPriority w:val="99"/>
    <w:unhideWhenUsed/>
    <w:qFormat/>
    <w:rsid w:val="008232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1B81"/>
    <w:rPr>
      <w:rFonts w:ascii="Times New Roman" w:eastAsia="Andale Sans UI" w:hAnsi="Times New Roman" w:cs="Times New Roman"/>
      <w:kern w:val="1"/>
      <w:sz w:val="32"/>
      <w:szCs w:val="24"/>
      <w:lang w:eastAsia="ar-SA"/>
    </w:rPr>
  </w:style>
  <w:style w:type="character" w:styleId="a3">
    <w:name w:val="Hyperlink"/>
    <w:uiPriority w:val="99"/>
    <w:unhideWhenUsed/>
    <w:rsid w:val="00703CC9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703C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231B8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03C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A91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1165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165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aliases w:val="Абзац списка нумерованный"/>
    <w:basedOn w:val="a"/>
    <w:link w:val="a8"/>
    <w:uiPriority w:val="99"/>
    <w:qFormat/>
    <w:rsid w:val="0022466A"/>
    <w:pPr>
      <w:ind w:left="720"/>
      <w:contextualSpacing/>
    </w:pPr>
  </w:style>
  <w:style w:type="character" w:customStyle="1" w:styleId="a8">
    <w:name w:val="Абзац списка Знак"/>
    <w:aliases w:val="Абзац списка нумерованный Знак"/>
    <w:link w:val="a7"/>
    <w:uiPriority w:val="99"/>
    <w:locked/>
    <w:rsid w:val="00231B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41">
    <w:name w:val="ListLabel 141"/>
    <w:qFormat/>
    <w:rsid w:val="00231B81"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8"/>
      <w:u w:val="none"/>
      <w:effect w:val="none"/>
      <w:vertAlign w:val="baseline"/>
    </w:rPr>
  </w:style>
  <w:style w:type="paragraph" w:customStyle="1" w:styleId="21">
    <w:name w:val="Основной текст 21"/>
    <w:basedOn w:val="a"/>
    <w:rsid w:val="00231B81"/>
    <w:pPr>
      <w:widowControl w:val="0"/>
      <w:suppressAutoHyphens/>
    </w:pPr>
    <w:rPr>
      <w:rFonts w:eastAsia="Andale Sans UI"/>
      <w:kern w:val="1"/>
      <w:sz w:val="32"/>
      <w:lang w:eastAsia="ar-SA"/>
    </w:rPr>
  </w:style>
  <w:style w:type="paragraph" w:customStyle="1" w:styleId="ConsPlusDocList">
    <w:name w:val="ConsPlusDocList"/>
    <w:next w:val="a"/>
    <w:rsid w:val="00231B8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0"/>
      <w:szCs w:val="20"/>
      <w:lang w:val="de-DE" w:eastAsia="fa-IR" w:bidi="fa-IR"/>
    </w:rPr>
  </w:style>
  <w:style w:type="paragraph" w:styleId="a9">
    <w:name w:val="footer"/>
    <w:basedOn w:val="a"/>
    <w:link w:val="aa"/>
    <w:rsid w:val="00231B81"/>
    <w:pPr>
      <w:widowControl w:val="0"/>
      <w:suppressLineNumbers/>
      <w:tabs>
        <w:tab w:val="center" w:pos="5182"/>
        <w:tab w:val="right" w:pos="10365"/>
      </w:tabs>
      <w:suppressAutoHyphens/>
    </w:pPr>
    <w:rPr>
      <w:rFonts w:eastAsia="Andale Sans UI"/>
      <w:kern w:val="1"/>
      <w:lang w:eastAsia="ar-SA"/>
    </w:rPr>
  </w:style>
  <w:style w:type="character" w:customStyle="1" w:styleId="aa">
    <w:name w:val="Нижний колонтитул Знак"/>
    <w:basedOn w:val="a0"/>
    <w:link w:val="a9"/>
    <w:rsid w:val="00231B81"/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styleId="ab">
    <w:name w:val="header"/>
    <w:basedOn w:val="a"/>
    <w:link w:val="ac"/>
    <w:rsid w:val="00231B81"/>
    <w:pPr>
      <w:widowControl w:val="0"/>
      <w:suppressLineNumbers/>
      <w:tabs>
        <w:tab w:val="center" w:pos="5182"/>
        <w:tab w:val="right" w:pos="10365"/>
      </w:tabs>
      <w:suppressAutoHyphens/>
    </w:pPr>
    <w:rPr>
      <w:rFonts w:eastAsia="Andale Sans UI"/>
      <w:kern w:val="1"/>
      <w:lang w:eastAsia="ar-SA"/>
    </w:rPr>
  </w:style>
  <w:style w:type="character" w:customStyle="1" w:styleId="ac">
    <w:name w:val="Верхний колонтитул Знак"/>
    <w:basedOn w:val="a0"/>
    <w:link w:val="ab"/>
    <w:rsid w:val="00231B81"/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character" w:customStyle="1" w:styleId="fontstyle01">
    <w:name w:val="fontstyle01"/>
    <w:rsid w:val="00231B81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FontStyle48">
    <w:name w:val="Font Style48"/>
    <w:rsid w:val="00231B81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Title">
    <w:name w:val="ConsPlusTitle"/>
    <w:qFormat/>
    <w:rsid w:val="00231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ad">
    <w:name w:val="Содержимое таблицы"/>
    <w:basedOn w:val="a"/>
    <w:rsid w:val="00231B81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eastAsia="hi-IN" w:bidi="hi-IN"/>
    </w:rPr>
  </w:style>
  <w:style w:type="paragraph" w:styleId="3">
    <w:name w:val="Body Text 3"/>
    <w:basedOn w:val="a"/>
    <w:link w:val="30"/>
    <w:rsid w:val="00231B81"/>
    <w:pPr>
      <w:jc w:val="both"/>
    </w:pPr>
    <w:rPr>
      <w:i/>
      <w:color w:val="000000"/>
    </w:rPr>
  </w:style>
  <w:style w:type="character" w:customStyle="1" w:styleId="30">
    <w:name w:val="Основной текст 3 Знак"/>
    <w:basedOn w:val="a0"/>
    <w:link w:val="3"/>
    <w:rsid w:val="00231B81"/>
    <w:rPr>
      <w:rFonts w:ascii="Times New Roman" w:eastAsia="Times New Roman" w:hAnsi="Times New Roman" w:cs="Times New Roman"/>
      <w:i/>
      <w:color w:val="000000"/>
      <w:sz w:val="24"/>
      <w:szCs w:val="24"/>
    </w:rPr>
  </w:style>
  <w:style w:type="paragraph" w:styleId="ae">
    <w:name w:val="Body Text Indent"/>
    <w:basedOn w:val="a"/>
    <w:link w:val="af"/>
    <w:uiPriority w:val="99"/>
    <w:unhideWhenUsed/>
    <w:rsid w:val="00231B81"/>
    <w:pPr>
      <w:widowControl w:val="0"/>
      <w:suppressAutoHyphens/>
      <w:spacing w:after="120"/>
      <w:ind w:left="283"/>
    </w:pPr>
    <w:rPr>
      <w:rFonts w:ascii="Arial" w:eastAsia="SimSun" w:hAnsi="Arial" w:cs="Mangal"/>
      <w:kern w:val="1"/>
      <w:sz w:val="20"/>
      <w:lang w:eastAsia="hi-IN" w:bidi="hi-IN"/>
    </w:rPr>
  </w:style>
  <w:style w:type="character" w:customStyle="1" w:styleId="af">
    <w:name w:val="Основной текст с отступом Знак"/>
    <w:basedOn w:val="a0"/>
    <w:link w:val="ae"/>
    <w:uiPriority w:val="99"/>
    <w:rsid w:val="00231B81"/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Preformat">
    <w:name w:val="Preformat"/>
    <w:rsid w:val="00231B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Strong"/>
    <w:basedOn w:val="a0"/>
    <w:uiPriority w:val="99"/>
    <w:qFormat/>
    <w:rsid w:val="00752A1F"/>
    <w:rPr>
      <w:rFonts w:ascii="Times New Roman" w:hAnsi="Times New Roman" w:cs="Times New Roman" w:hint="default"/>
      <w:b/>
      <w:b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5274E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9"/>
    <w:rsid w:val="008232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1">
    <w:name w:val="Normal (Web)"/>
    <w:basedOn w:val="a"/>
    <w:uiPriority w:val="99"/>
    <w:unhideWhenUsed/>
    <w:rsid w:val="00AA02C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DA70B0CF32762BFD1E192547160DA4382F0CCFC1640A80D2B5F6FDE69F976A91B41332D4596504B50254C9D4En1O3H" TargetMode="External"/><Relationship Id="rId13" Type="http://schemas.openxmlformats.org/officeDocument/2006/relationships/hyperlink" Target="https://login.consultant.ru/link/?req=doc&amp;base=LAW&amp;n=460118&amp;date=16.02.2024" TargetMode="External"/><Relationship Id="rId18" Type="http://schemas.openxmlformats.org/officeDocument/2006/relationships/hyperlink" Target="https://login.consultant.ru/link/?req=doc&amp;base=LAW&amp;n=474031&amp;dst=100079&amp;field=134&amp;date=20.05.2024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74031&amp;dst=100079&amp;field=134&amp;date=21.05.2024" TargetMode="External"/><Relationship Id="rId7" Type="http://schemas.openxmlformats.org/officeDocument/2006/relationships/hyperlink" Target="https://login.consultant.ru/link/?req=doc&amp;base=LAW&amp;n=462972&amp;dst=664&amp;field=134&amp;date=16.02.2024" TargetMode="External"/><Relationship Id="rId12" Type="http://schemas.openxmlformats.org/officeDocument/2006/relationships/hyperlink" Target="https://login.consultant.ru/link/?req=doc&amp;base=LAW&amp;n=443194&amp;dst=100010&amp;field=134&amp;date=05.04.2024" TargetMode="External"/><Relationship Id="rId17" Type="http://schemas.openxmlformats.org/officeDocument/2006/relationships/hyperlink" Target="https://login.consultant.ru/link/?req=doc&amp;base=LAW&amp;n=464169&amp;dst=100019&amp;field=134&amp;date=20.05.2024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65642&amp;dst=100202&amp;field=134&amp;date=20.05.2024" TargetMode="External"/><Relationship Id="rId20" Type="http://schemas.openxmlformats.org/officeDocument/2006/relationships/hyperlink" Target="https://login.consultant.ru/link/?req=doc&amp;base=LAW&amp;n=474031&amp;dst=27&amp;field=134&amp;date=21.05.2024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base=LAW&amp;n=460728&amp;dst=100010&amp;field=134&amp;date=05.04.2024" TargetMode="External"/><Relationship Id="rId24" Type="http://schemas.openxmlformats.org/officeDocument/2006/relationships/hyperlink" Target="consultantplus://offline/ref=4DA70B0CF32762BFD1E192547160DA4382F0CCFC1640A80D2B5F6FDE69F976A909416B2145974D4E54301ACC0844C3579184BA04AB2AD0C6nAO9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74031&amp;dst=100079&amp;field=134&amp;date=20.05.2024" TargetMode="External"/><Relationship Id="rId23" Type="http://schemas.openxmlformats.org/officeDocument/2006/relationships/hyperlink" Target="https://login.consultant.ru/link/?req=doc&amp;base=LAW&amp;n=474031&amp;dst=762&amp;field=134&amp;date=20.05.2024" TargetMode="External"/><Relationship Id="rId10" Type="http://schemas.openxmlformats.org/officeDocument/2006/relationships/hyperlink" Target="https://login.consultant.ru/link/?req=doc&amp;demo=2&amp;base=LAW&amp;n=442320&amp;date=01.04.2024" TargetMode="External"/><Relationship Id="rId19" Type="http://schemas.openxmlformats.org/officeDocument/2006/relationships/hyperlink" Target="https://login.consultant.ru/link/?req=doc&amp;base=LAW&amp;n=465642&amp;dst=100202&amp;field=134&amp;date=20.05.20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demo=2&amp;base=LAW&amp;n=436361&amp;date=01.04.2024" TargetMode="External"/><Relationship Id="rId14" Type="http://schemas.openxmlformats.org/officeDocument/2006/relationships/hyperlink" Target="https://login.consultant.ru/link/?req=doc&amp;base=LAW&amp;n=452996&amp;dst=100059&amp;field=134&amp;date=16.02.2024" TargetMode="External"/><Relationship Id="rId22" Type="http://schemas.openxmlformats.org/officeDocument/2006/relationships/hyperlink" Target="https://login.consultant.ru/link/?req=doc&amp;base=LAW&amp;n=474031&amp;dst=634&amp;field=134&amp;date=20.05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6016A-FECA-41C3-A9C9-0936A9F5F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1924</Words>
  <Characters>10972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2024-04-05T07:49:00Z</cp:lastPrinted>
  <dcterms:created xsi:type="dcterms:W3CDTF">2024-05-28T13:10:00Z</dcterms:created>
  <dcterms:modified xsi:type="dcterms:W3CDTF">2024-05-28T13:10:00Z</dcterms:modified>
</cp:coreProperties>
</file>